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9E7" w:rsidRDefault="002229E7">
      <w:pPr>
        <w:pStyle w:val="Standard"/>
        <w:spacing w:line="251" w:lineRule="auto"/>
      </w:pPr>
      <w:r w:rsidRPr="00060113">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1" o:spid="_x0000_i1025" type="#_x0000_t75" style="width:2.25pt;height:2.25pt;visibility:visible" o:ole="">
            <v:imagedata r:id="rId7" o:title=""/>
          </v:shape>
          <o:OLEObject Type="Embed" ProgID="MSDraw" ShapeID="Объект1" DrawAspect="Content" ObjectID="_1486189836" r:id="rId8"/>
        </w:object>
      </w:r>
      <w:r w:rsidRPr="00AC54D5">
        <w:rPr>
          <w:noProof/>
          <w:lang w:val="en-US" w:eastAsia="en-US"/>
        </w:rPr>
        <w:pict>
          <v:shape id="Графический объект1" o:spid="_x0000_i1026" type="#_x0000_t75" style="width:85.5pt;height:27pt;visibility:visible">
            <v:imagedata r:id="rId9" o:title=""/>
          </v:shape>
        </w:pict>
      </w:r>
    </w:p>
    <w:p w:rsidR="002229E7" w:rsidRDefault="002229E7">
      <w:pPr>
        <w:pStyle w:val="Heading"/>
        <w:spacing w:line="240" w:lineRule="auto"/>
        <w:rPr>
          <w:rFonts w:cs="Bookman Old Style"/>
          <w:b w:val="0"/>
          <w:caps/>
          <w:sz w:val="20"/>
        </w:rPr>
      </w:pPr>
      <w:r>
        <w:rPr>
          <w:rFonts w:cs="Bookman Old Style"/>
          <w:b w:val="0"/>
          <w:caps/>
          <w:sz w:val="20"/>
        </w:rPr>
        <w:t>Вищий навчальний заклад</w:t>
      </w:r>
    </w:p>
    <w:p w:rsidR="002229E7" w:rsidRDefault="002229E7">
      <w:pPr>
        <w:pStyle w:val="Heading"/>
        <w:spacing w:before="40"/>
        <w:rPr>
          <w:rFonts w:cs="Bookman Old Style"/>
          <w:caps/>
          <w:sz w:val="32"/>
        </w:rPr>
      </w:pPr>
      <w:r>
        <w:rPr>
          <w:rFonts w:cs="Bookman Old Style"/>
          <w:caps/>
          <w:sz w:val="32"/>
        </w:rPr>
        <w:t>Університет економіки та права «КРОК»</w:t>
      </w:r>
    </w:p>
    <w:p w:rsidR="002229E7" w:rsidRDefault="002229E7">
      <w:pPr>
        <w:pStyle w:val="Heading"/>
        <w:spacing w:line="240" w:lineRule="auto"/>
        <w:rPr>
          <w:b w:val="0"/>
          <w:sz w:val="24"/>
        </w:rPr>
      </w:pPr>
    </w:p>
    <w:p w:rsidR="002229E7" w:rsidRDefault="002229E7">
      <w:pPr>
        <w:pStyle w:val="Standard"/>
        <w:rPr>
          <w:b/>
        </w:rPr>
      </w:pPr>
      <w:r>
        <w:rPr>
          <w:b/>
        </w:rPr>
        <w:t>ЗАТВЕРДЖУЮ</w:t>
      </w:r>
    </w:p>
    <w:p w:rsidR="002229E7" w:rsidRDefault="002229E7">
      <w:pPr>
        <w:pStyle w:val="Standard"/>
        <w:spacing w:before="360" w:line="360" w:lineRule="auto"/>
        <w:rPr>
          <w:b/>
        </w:rPr>
      </w:pPr>
      <w:r>
        <w:rPr>
          <w:b/>
        </w:rPr>
        <w:t>Перший проректор</w:t>
      </w:r>
      <w:r>
        <w:rPr>
          <w:b/>
        </w:rPr>
        <w:tab/>
      </w:r>
      <w:r>
        <w:rPr>
          <w:b/>
        </w:rPr>
        <w:tab/>
      </w:r>
      <w:r>
        <w:rPr>
          <w:b/>
        </w:rPr>
        <w:tab/>
        <w:t>О.І.Шаров</w:t>
      </w:r>
    </w:p>
    <w:p w:rsidR="002229E7" w:rsidRDefault="002229E7">
      <w:pPr>
        <w:pStyle w:val="Standard"/>
        <w:spacing w:line="360" w:lineRule="auto"/>
      </w:pPr>
      <w:r>
        <w:t>«___» ______________ 201_ р.</w:t>
      </w:r>
    </w:p>
    <w:p w:rsidR="002229E7" w:rsidRDefault="002229E7">
      <w:pPr>
        <w:pStyle w:val="Standard"/>
        <w:tabs>
          <w:tab w:val="left" w:pos="13227"/>
        </w:tabs>
        <w:spacing w:line="360" w:lineRule="auto"/>
        <w:ind w:left="5040"/>
      </w:pPr>
      <w:r>
        <w:tab/>
      </w:r>
    </w:p>
    <w:p w:rsidR="002229E7" w:rsidRDefault="002229E7">
      <w:pPr>
        <w:pStyle w:val="Standard"/>
        <w:spacing w:line="360" w:lineRule="auto"/>
        <w:ind w:left="5040"/>
      </w:pPr>
    </w:p>
    <w:p w:rsidR="002229E7" w:rsidRDefault="002229E7">
      <w:pPr>
        <w:pStyle w:val="Standard"/>
        <w:spacing w:line="360" w:lineRule="auto"/>
        <w:ind w:left="5040"/>
      </w:pPr>
    </w:p>
    <w:p w:rsidR="002229E7" w:rsidRDefault="002229E7">
      <w:pPr>
        <w:pStyle w:val="Standard"/>
        <w:spacing w:line="360" w:lineRule="auto"/>
        <w:ind w:left="5040"/>
      </w:pPr>
    </w:p>
    <w:p w:rsidR="002229E7" w:rsidRDefault="002229E7">
      <w:pPr>
        <w:pStyle w:val="Standard"/>
        <w:spacing w:line="360" w:lineRule="auto"/>
        <w:ind w:left="5040"/>
      </w:pPr>
    </w:p>
    <w:p w:rsidR="002229E7" w:rsidRDefault="002229E7">
      <w:pPr>
        <w:pStyle w:val="Standard"/>
        <w:spacing w:line="360" w:lineRule="auto"/>
        <w:jc w:val="center"/>
        <w:rPr>
          <w:rFonts w:ascii="Bookman Old Style" w:hAnsi="Bookman Old Style" w:cs="Bookman Old Style"/>
          <w:b/>
          <w:sz w:val="40"/>
          <w:szCs w:val="40"/>
          <w:lang w:val="ru-RU"/>
        </w:rPr>
      </w:pPr>
      <w:r>
        <w:rPr>
          <w:rFonts w:ascii="Bookman Old Style" w:hAnsi="Bookman Old Style" w:cs="Bookman Old Style"/>
          <w:b/>
          <w:sz w:val="40"/>
          <w:szCs w:val="40"/>
          <w:lang w:val="ru-RU"/>
        </w:rPr>
        <w:t>МОДЕЛЮВАННЯ ОСВІТНЬОЇ ТА ПРОФЕСІЙНОЇ ПІДГОТОВКИ ФАХІВЦЯ</w:t>
      </w:r>
    </w:p>
    <w:p w:rsidR="002229E7" w:rsidRDefault="002229E7">
      <w:pPr>
        <w:pStyle w:val="Standard"/>
        <w:spacing w:line="360" w:lineRule="auto"/>
        <w:jc w:val="center"/>
        <w:rPr>
          <w:rFonts w:ascii="Bookman Old Style" w:hAnsi="Bookman Old Style" w:cs="Bookman Old Style"/>
          <w:b/>
          <w:sz w:val="40"/>
          <w:szCs w:val="40"/>
        </w:rPr>
      </w:pPr>
    </w:p>
    <w:p w:rsidR="002229E7" w:rsidRDefault="002229E7">
      <w:pPr>
        <w:pStyle w:val="Standard"/>
        <w:spacing w:line="360" w:lineRule="auto"/>
        <w:jc w:val="center"/>
        <w:rPr>
          <w:rFonts w:ascii="Bookman Old Style" w:hAnsi="Bookman Old Style" w:cs="Bookman Old Style"/>
          <w:b/>
          <w:sz w:val="40"/>
          <w:szCs w:val="40"/>
        </w:rPr>
      </w:pPr>
    </w:p>
    <w:p w:rsidR="002229E7" w:rsidRDefault="002229E7">
      <w:pPr>
        <w:pStyle w:val="Standard"/>
        <w:spacing w:line="360" w:lineRule="auto"/>
        <w:jc w:val="center"/>
        <w:rPr>
          <w:rFonts w:ascii="Bookman Old Style" w:hAnsi="Bookman Old Style" w:cs="Bookman Old Style"/>
          <w:b/>
          <w:sz w:val="40"/>
          <w:szCs w:val="40"/>
        </w:rPr>
      </w:pPr>
      <w:r>
        <w:rPr>
          <w:rFonts w:ascii="Bookman Old Style" w:hAnsi="Bookman Old Style" w:cs="Bookman Old Style"/>
          <w:b/>
          <w:sz w:val="40"/>
          <w:szCs w:val="40"/>
        </w:rPr>
        <w:t>Комплекс навчально-методичного забезпечення дисципліни</w:t>
      </w:r>
    </w:p>
    <w:p w:rsidR="002229E7" w:rsidRDefault="002229E7">
      <w:pPr>
        <w:pStyle w:val="Standard"/>
        <w:spacing w:line="480" w:lineRule="auto"/>
        <w:jc w:val="center"/>
        <w:rPr>
          <w:b/>
        </w:rPr>
      </w:pPr>
      <w:r>
        <w:rPr>
          <w:b/>
        </w:rPr>
        <w:t>Європейська кредитно-трансферна система</w:t>
      </w:r>
    </w:p>
    <w:p w:rsidR="002229E7" w:rsidRDefault="002229E7">
      <w:pPr>
        <w:pStyle w:val="Standard"/>
        <w:spacing w:line="480" w:lineRule="auto"/>
        <w:jc w:val="center"/>
        <w:rPr>
          <w:sz w:val="12"/>
        </w:rPr>
      </w:pPr>
    </w:p>
    <w:p w:rsidR="002229E7" w:rsidRDefault="002229E7">
      <w:pPr>
        <w:pStyle w:val="Standard"/>
        <w:spacing w:line="480" w:lineRule="auto"/>
        <w:jc w:val="center"/>
        <w:rPr>
          <w:sz w:val="12"/>
        </w:rPr>
      </w:pPr>
    </w:p>
    <w:p w:rsidR="002229E7" w:rsidRDefault="002229E7">
      <w:pPr>
        <w:pStyle w:val="Standard"/>
        <w:spacing w:line="480" w:lineRule="auto"/>
        <w:jc w:val="center"/>
        <w:rPr>
          <w:sz w:val="12"/>
        </w:rPr>
      </w:pPr>
    </w:p>
    <w:p w:rsidR="002229E7" w:rsidRDefault="002229E7">
      <w:pPr>
        <w:pStyle w:val="Standard"/>
        <w:spacing w:line="480" w:lineRule="auto"/>
        <w:jc w:val="center"/>
        <w:rPr>
          <w:sz w:val="12"/>
        </w:rPr>
      </w:pPr>
    </w:p>
    <w:p w:rsidR="002229E7" w:rsidRDefault="002229E7">
      <w:pPr>
        <w:pStyle w:val="Standard"/>
        <w:spacing w:line="480" w:lineRule="auto"/>
        <w:jc w:val="center"/>
        <w:rPr>
          <w:sz w:val="12"/>
        </w:rPr>
      </w:pPr>
    </w:p>
    <w:p w:rsidR="002229E7" w:rsidRDefault="002229E7">
      <w:pPr>
        <w:pStyle w:val="Standard"/>
        <w:spacing w:line="480" w:lineRule="auto"/>
        <w:jc w:val="center"/>
        <w:rPr>
          <w:sz w:val="12"/>
        </w:rPr>
      </w:pPr>
    </w:p>
    <w:p w:rsidR="002229E7" w:rsidRDefault="002229E7">
      <w:pPr>
        <w:pStyle w:val="Standard"/>
        <w:spacing w:line="480" w:lineRule="auto"/>
        <w:jc w:val="center"/>
        <w:rPr>
          <w:sz w:val="12"/>
        </w:rPr>
      </w:pPr>
    </w:p>
    <w:p w:rsidR="002229E7" w:rsidRDefault="002229E7">
      <w:pPr>
        <w:pStyle w:val="Standard"/>
        <w:spacing w:line="480" w:lineRule="auto"/>
        <w:jc w:val="center"/>
        <w:rPr>
          <w:sz w:val="12"/>
        </w:rPr>
      </w:pPr>
    </w:p>
    <w:p w:rsidR="002229E7" w:rsidRDefault="002229E7">
      <w:pPr>
        <w:pStyle w:val="Standard"/>
        <w:spacing w:line="480" w:lineRule="auto"/>
        <w:jc w:val="center"/>
        <w:rPr>
          <w:sz w:val="12"/>
        </w:rPr>
      </w:pPr>
    </w:p>
    <w:p w:rsidR="002229E7" w:rsidRDefault="002229E7">
      <w:pPr>
        <w:pStyle w:val="Standard"/>
        <w:spacing w:line="480" w:lineRule="auto"/>
        <w:jc w:val="center"/>
        <w:rPr>
          <w:sz w:val="12"/>
        </w:rPr>
      </w:pPr>
    </w:p>
    <w:p w:rsidR="002229E7" w:rsidRDefault="002229E7">
      <w:pPr>
        <w:pStyle w:val="Standard"/>
        <w:spacing w:line="480" w:lineRule="auto"/>
        <w:jc w:val="center"/>
        <w:rPr>
          <w:sz w:val="12"/>
        </w:rPr>
      </w:pPr>
    </w:p>
    <w:p w:rsidR="002229E7" w:rsidRDefault="002229E7">
      <w:pPr>
        <w:pStyle w:val="Standard"/>
        <w:spacing w:line="480" w:lineRule="auto"/>
        <w:jc w:val="center"/>
        <w:rPr>
          <w:sz w:val="12"/>
        </w:rPr>
      </w:pPr>
    </w:p>
    <w:p w:rsidR="002229E7" w:rsidRDefault="002229E7">
      <w:pPr>
        <w:pStyle w:val="Standard"/>
        <w:spacing w:line="480" w:lineRule="auto"/>
        <w:jc w:val="center"/>
        <w:rPr>
          <w:sz w:val="12"/>
        </w:rPr>
      </w:pPr>
    </w:p>
    <w:p w:rsidR="002229E7" w:rsidRDefault="002229E7">
      <w:pPr>
        <w:pStyle w:val="Standard"/>
        <w:spacing w:line="360" w:lineRule="auto"/>
        <w:jc w:val="center"/>
        <w:rPr>
          <w:b/>
        </w:rPr>
      </w:pPr>
      <w:r>
        <w:rPr>
          <w:b/>
        </w:rPr>
        <w:t>Київ – 2013</w:t>
      </w:r>
    </w:p>
    <w:p w:rsidR="002229E7" w:rsidRDefault="002229E7">
      <w:pPr>
        <w:spacing w:line="360" w:lineRule="auto"/>
        <w:jc w:val="center"/>
        <w:rPr>
          <w:b/>
          <w:caps/>
          <w:sz w:val="28"/>
          <w:lang w:val="uk-UA"/>
        </w:rPr>
      </w:pPr>
      <w:r>
        <w:rPr>
          <w:b/>
          <w:caps/>
          <w:sz w:val="28"/>
          <w:lang w:val="uk-UA"/>
        </w:rPr>
        <w:t>Передмова</w:t>
      </w:r>
    </w:p>
    <w:p w:rsidR="002229E7" w:rsidRDefault="002229E7">
      <w:pPr>
        <w:pStyle w:val="BodyTextIndent2"/>
        <w:spacing w:line="360" w:lineRule="auto"/>
        <w:jc w:val="center"/>
        <w:rPr>
          <w:rFonts w:ascii="Times New Roman CYR" w:hAnsi="Times New Roman CYR" w:cs="Times New Roman CYR"/>
          <w:caps/>
        </w:rPr>
      </w:pPr>
      <w:r>
        <w:rPr>
          <w:rFonts w:ascii="Times New Roman CYR" w:hAnsi="Times New Roman CYR" w:cs="Times New Roman CYR"/>
          <w:caps/>
        </w:rPr>
        <w:t>Комплекс навчально-методичного забезпечення дисципліни РОЗРОБЛЕНО</w:t>
      </w:r>
    </w:p>
    <w:p w:rsidR="002229E7" w:rsidRDefault="002229E7">
      <w:pPr>
        <w:pStyle w:val="BodyText24"/>
        <w:tabs>
          <w:tab w:val="clear" w:pos="2694"/>
        </w:tabs>
        <w:spacing w:line="360" w:lineRule="auto"/>
        <w:ind w:firstLine="11"/>
        <w:rPr>
          <w:rFonts w:cs="Times New Roman CYR"/>
          <w:lang w:val="uk-UA"/>
        </w:rPr>
      </w:pPr>
      <w:r>
        <w:rPr>
          <w:rFonts w:cs="Times New Roman CYR"/>
          <w:lang w:val="uk-UA"/>
        </w:rPr>
        <w:t>кафедрою менеджменту освіти</w:t>
      </w:r>
    </w:p>
    <w:p w:rsidR="002229E7" w:rsidRDefault="002229E7">
      <w:pPr>
        <w:pStyle w:val="BodyText24"/>
        <w:tabs>
          <w:tab w:val="clear" w:pos="2694"/>
        </w:tabs>
        <w:spacing w:line="360" w:lineRule="auto"/>
        <w:ind w:firstLine="11"/>
        <w:rPr>
          <w:rFonts w:cs="Times New Roman CYR"/>
          <w:lang w:val="uk-UA"/>
        </w:rPr>
      </w:pPr>
      <w:r>
        <w:rPr>
          <w:rFonts w:cs="Times New Roman CYR"/>
          <w:lang w:val="uk-UA"/>
        </w:rPr>
        <w:t>Навчально-наукового інституту магістерської підготовки та післядипломної освіти</w:t>
      </w:r>
    </w:p>
    <w:p w:rsidR="002229E7" w:rsidRDefault="002229E7">
      <w:pPr>
        <w:pStyle w:val="BodyText24"/>
        <w:tabs>
          <w:tab w:val="clear" w:pos="2694"/>
        </w:tabs>
        <w:spacing w:line="360" w:lineRule="auto"/>
        <w:ind w:firstLine="0"/>
        <w:rPr>
          <w:rFonts w:ascii="Times New Roman CYR" w:hAnsi="Times New Roman CYR" w:cs="Times New Roman CYR"/>
          <w:b/>
          <w:lang w:val="uk-UA"/>
        </w:rPr>
      </w:pPr>
    </w:p>
    <w:p w:rsidR="002229E7" w:rsidRDefault="002229E7">
      <w:pPr>
        <w:pStyle w:val="BodyText24"/>
        <w:tabs>
          <w:tab w:val="clear" w:pos="2694"/>
        </w:tabs>
        <w:spacing w:line="360" w:lineRule="auto"/>
        <w:rPr>
          <w:rFonts w:ascii="Times New Roman CYR" w:hAnsi="Times New Roman CYR" w:cs="Times New Roman CYR"/>
          <w:b/>
          <w:lang w:val="uk-UA"/>
        </w:rPr>
      </w:pPr>
      <w:r>
        <w:rPr>
          <w:rFonts w:ascii="Times New Roman CYR" w:hAnsi="Times New Roman CYR" w:cs="Times New Roman CYR"/>
          <w:b/>
          <w:lang w:val="uk-UA"/>
        </w:rPr>
        <w:t>РОЗРОБНИКИ</w:t>
      </w:r>
    </w:p>
    <w:tbl>
      <w:tblPr>
        <w:tblW w:w="9508" w:type="dxa"/>
        <w:tblInd w:w="98" w:type="dxa"/>
        <w:tblLayout w:type="fixed"/>
        <w:tblCellMar>
          <w:left w:w="10" w:type="dxa"/>
          <w:right w:w="10" w:type="dxa"/>
        </w:tblCellMar>
        <w:tblLook w:val="0000"/>
      </w:tblPr>
      <w:tblGrid>
        <w:gridCol w:w="7621"/>
        <w:gridCol w:w="1887"/>
      </w:tblGrid>
      <w:tr w:rsidR="002229E7" w:rsidTr="00060113">
        <w:tc>
          <w:tcPr>
            <w:tcW w:w="7621" w:type="dxa"/>
            <w:tcBorders>
              <w:top w:val="dotted" w:sz="4" w:space="0" w:color="000000"/>
              <w:left w:val="dotted" w:sz="4" w:space="0" w:color="000000"/>
              <w:bottom w:val="dotted" w:sz="4" w:space="0" w:color="000000"/>
            </w:tcBorders>
            <w:tcMar>
              <w:top w:w="0" w:type="dxa"/>
              <w:left w:w="108" w:type="dxa"/>
              <w:bottom w:w="0" w:type="dxa"/>
              <w:right w:w="108" w:type="dxa"/>
            </w:tcMar>
            <w:vAlign w:val="center"/>
          </w:tcPr>
          <w:p w:rsidR="002229E7" w:rsidRDefault="002229E7">
            <w:pPr>
              <w:pStyle w:val="BodyText24"/>
              <w:tabs>
                <w:tab w:val="clear" w:pos="2694"/>
              </w:tabs>
              <w:ind w:left="-1" w:right="-1" w:firstLine="0"/>
              <w:jc w:val="left"/>
              <w:rPr>
                <w:sz w:val="24"/>
                <w:szCs w:val="24"/>
                <w:lang w:val="uk-UA"/>
              </w:rPr>
            </w:pPr>
            <w:r>
              <w:rPr>
                <w:sz w:val="24"/>
                <w:szCs w:val="24"/>
                <w:lang w:val="uk-UA"/>
              </w:rPr>
              <w:t>О.І.Шаров, перший проректор, завідувач кафедри математичних методів та статистики, кандидат фізико-математичних наук, доцент</w:t>
            </w:r>
          </w:p>
        </w:tc>
        <w:tc>
          <w:tcPr>
            <w:tcW w:w="188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2229E7" w:rsidRDefault="002229E7">
            <w:pPr>
              <w:pStyle w:val="BodyText24"/>
              <w:tabs>
                <w:tab w:val="clear" w:pos="2694"/>
              </w:tabs>
              <w:spacing w:line="480" w:lineRule="auto"/>
              <w:jc w:val="center"/>
              <w:rPr>
                <w:sz w:val="24"/>
                <w:szCs w:val="24"/>
                <w:lang w:val="uk-UA"/>
              </w:rPr>
            </w:pPr>
          </w:p>
        </w:tc>
      </w:tr>
    </w:tbl>
    <w:p w:rsidR="002229E7" w:rsidRDefault="002229E7">
      <w:pPr>
        <w:pStyle w:val="BodyText24"/>
        <w:tabs>
          <w:tab w:val="clear" w:pos="2694"/>
        </w:tabs>
        <w:spacing w:line="360" w:lineRule="auto"/>
        <w:ind w:firstLine="0"/>
        <w:rPr>
          <w:rFonts w:ascii="Times New Roman CYR" w:hAnsi="Times New Roman CYR" w:cs="Times New Roman CYR"/>
          <w:b/>
          <w:lang w:val="uk-UA"/>
        </w:rPr>
      </w:pPr>
    </w:p>
    <w:p w:rsidR="002229E7" w:rsidRDefault="002229E7">
      <w:pPr>
        <w:pStyle w:val="BodyText24"/>
        <w:tabs>
          <w:tab w:val="clear" w:pos="2694"/>
        </w:tabs>
        <w:spacing w:line="360" w:lineRule="auto"/>
        <w:rPr>
          <w:rFonts w:ascii="Times New Roman CYR" w:hAnsi="Times New Roman CYR" w:cs="Times New Roman CYR"/>
          <w:b/>
          <w:lang w:val="uk-UA"/>
        </w:rPr>
      </w:pPr>
      <w:r>
        <w:rPr>
          <w:rFonts w:ascii="Times New Roman CYR" w:hAnsi="Times New Roman CYR" w:cs="Times New Roman CYR"/>
          <w:b/>
          <w:lang w:val="uk-UA"/>
        </w:rPr>
        <w:t>РЕЦЕНЗЕНТ</w:t>
      </w:r>
    </w:p>
    <w:tbl>
      <w:tblPr>
        <w:tblW w:w="9508" w:type="dxa"/>
        <w:tblInd w:w="98" w:type="dxa"/>
        <w:tblLayout w:type="fixed"/>
        <w:tblCellMar>
          <w:left w:w="10" w:type="dxa"/>
          <w:right w:w="10" w:type="dxa"/>
        </w:tblCellMar>
        <w:tblLook w:val="0000"/>
      </w:tblPr>
      <w:tblGrid>
        <w:gridCol w:w="7655"/>
        <w:gridCol w:w="1853"/>
      </w:tblGrid>
      <w:tr w:rsidR="002229E7" w:rsidTr="00060113">
        <w:tc>
          <w:tcPr>
            <w:tcW w:w="9508"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rsidR="002229E7" w:rsidRDefault="002229E7">
            <w:pPr>
              <w:pStyle w:val="BodyText24"/>
              <w:tabs>
                <w:tab w:val="clear" w:pos="2694"/>
              </w:tabs>
              <w:spacing w:line="360" w:lineRule="auto"/>
              <w:ind w:left="-1" w:right="-1" w:firstLine="0"/>
              <w:rPr>
                <w:sz w:val="24"/>
                <w:szCs w:val="24"/>
                <w:lang w:val="uk-UA"/>
              </w:rPr>
            </w:pPr>
            <w:r>
              <w:rPr>
                <w:sz w:val="24"/>
                <w:szCs w:val="24"/>
                <w:lang w:val="uk-UA"/>
              </w:rPr>
              <w:t>С.Л.Марков, професор кафедри психології, кандидат психологічних наук, доцент</w:t>
            </w:r>
          </w:p>
        </w:tc>
      </w:tr>
      <w:tr w:rsidR="002229E7" w:rsidTr="00060113">
        <w:trPr>
          <w:trHeight w:val="823"/>
        </w:trPr>
        <w:tc>
          <w:tcPr>
            <w:tcW w:w="7655" w:type="dxa"/>
            <w:tcBorders>
              <w:top w:val="dotted" w:sz="4" w:space="0" w:color="000000"/>
              <w:left w:val="dotted" w:sz="4" w:space="0" w:color="000000"/>
              <w:bottom w:val="dotted" w:sz="4" w:space="0" w:color="000000"/>
            </w:tcBorders>
            <w:tcMar>
              <w:top w:w="0" w:type="dxa"/>
              <w:left w:w="108" w:type="dxa"/>
              <w:bottom w:w="0" w:type="dxa"/>
              <w:right w:w="108" w:type="dxa"/>
            </w:tcMar>
          </w:tcPr>
          <w:p w:rsidR="002229E7" w:rsidRDefault="002229E7" w:rsidP="006843BC">
            <w:pPr>
              <w:pStyle w:val="BodyText24"/>
              <w:tabs>
                <w:tab w:val="clear" w:pos="2694"/>
              </w:tabs>
              <w:ind w:left="-1" w:right="-1" w:hanging="11"/>
              <w:jc w:val="left"/>
              <w:rPr>
                <w:lang w:val="uk-UA"/>
              </w:rPr>
            </w:pPr>
            <w:r>
              <w:rPr>
                <w:lang w:val="uk-UA"/>
              </w:rPr>
              <w:t>Зауваження враховані. Комплекс навчально-методичного забезпечення дисципліни відповідає стандартам вищої освіти, вимогам МОН України та Університету «КРОК»</w:t>
            </w:r>
          </w:p>
        </w:tc>
        <w:tc>
          <w:tcPr>
            <w:tcW w:w="185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2229E7" w:rsidRDefault="002229E7">
            <w:pPr>
              <w:pStyle w:val="BodyText24"/>
              <w:tabs>
                <w:tab w:val="clear" w:pos="2694"/>
              </w:tabs>
              <w:spacing w:line="360" w:lineRule="auto"/>
              <w:jc w:val="center"/>
              <w:rPr>
                <w:sz w:val="24"/>
                <w:szCs w:val="24"/>
                <w:lang w:val="uk-UA"/>
              </w:rPr>
            </w:pPr>
          </w:p>
        </w:tc>
      </w:tr>
    </w:tbl>
    <w:p w:rsidR="002229E7" w:rsidRDefault="002229E7">
      <w:pPr>
        <w:pStyle w:val="BodyText24"/>
        <w:tabs>
          <w:tab w:val="clear" w:pos="2694"/>
        </w:tabs>
        <w:spacing w:line="360" w:lineRule="auto"/>
        <w:ind w:firstLine="0"/>
        <w:rPr>
          <w:rFonts w:ascii="Times New Roman CYR" w:hAnsi="Times New Roman CYR" w:cs="Times New Roman CYR"/>
          <w:b/>
          <w:lang w:val="uk-UA"/>
        </w:rPr>
      </w:pPr>
    </w:p>
    <w:p w:rsidR="002229E7" w:rsidRDefault="002229E7">
      <w:pPr>
        <w:pStyle w:val="BodyText24"/>
        <w:tabs>
          <w:tab w:val="clear" w:pos="2694"/>
        </w:tabs>
        <w:spacing w:line="360" w:lineRule="auto"/>
        <w:rPr>
          <w:rFonts w:cs="Times New Roman CYR"/>
          <w:b/>
          <w:lang w:val="uk-UA"/>
        </w:rPr>
      </w:pPr>
      <w:r>
        <w:rPr>
          <w:rFonts w:ascii="Times New Roman CYR" w:hAnsi="Times New Roman CYR" w:cs="Times New Roman CYR"/>
          <w:b/>
          <w:lang w:val="uk-UA"/>
        </w:rPr>
        <w:t xml:space="preserve">РОЗГЛЯНУТО ТА СХВАЛЕНО </w:t>
      </w:r>
      <w:r>
        <w:rPr>
          <w:rFonts w:ascii="Times New Roman CYR" w:hAnsi="Times New Roman CYR" w:cs="Times New Roman CYR"/>
          <w:b/>
          <w:caps/>
          <w:lang w:val="uk-UA"/>
        </w:rPr>
        <w:t>кафедрОЮ</w:t>
      </w:r>
    </w:p>
    <w:tbl>
      <w:tblPr>
        <w:tblW w:w="9498" w:type="dxa"/>
        <w:tblInd w:w="98" w:type="dxa"/>
        <w:tblLayout w:type="fixed"/>
        <w:tblCellMar>
          <w:left w:w="10" w:type="dxa"/>
          <w:right w:w="10" w:type="dxa"/>
        </w:tblCellMar>
        <w:tblLook w:val="0000"/>
      </w:tblPr>
      <w:tblGrid>
        <w:gridCol w:w="1951"/>
        <w:gridCol w:w="1134"/>
        <w:gridCol w:w="2727"/>
        <w:gridCol w:w="3686"/>
      </w:tblGrid>
      <w:tr w:rsidR="002229E7" w:rsidTr="00060113">
        <w:tc>
          <w:tcPr>
            <w:tcW w:w="1951" w:type="dxa"/>
            <w:tcMar>
              <w:top w:w="0" w:type="dxa"/>
              <w:left w:w="108" w:type="dxa"/>
              <w:bottom w:w="0" w:type="dxa"/>
              <w:right w:w="108" w:type="dxa"/>
            </w:tcMar>
          </w:tcPr>
          <w:p w:rsidR="002229E7" w:rsidRDefault="002229E7">
            <w:pPr>
              <w:pStyle w:val="BodyText24"/>
              <w:tabs>
                <w:tab w:val="clear" w:pos="2694"/>
              </w:tabs>
              <w:spacing w:line="360" w:lineRule="auto"/>
              <w:ind w:left="-1" w:right="-1" w:firstLine="11"/>
              <w:rPr>
                <w:rFonts w:ascii="Times New Roman CYR" w:hAnsi="Times New Roman CYR" w:cs="Times New Roman CYR"/>
                <w:b/>
                <w:lang w:val="uk-UA"/>
              </w:rPr>
            </w:pPr>
            <w:r>
              <w:rPr>
                <w:rFonts w:ascii="Times New Roman CYR" w:hAnsi="Times New Roman CYR" w:cs="Times New Roman CYR"/>
                <w:b/>
                <w:lang w:val="uk-UA"/>
              </w:rPr>
              <w:t>Протокол №</w:t>
            </w:r>
          </w:p>
        </w:tc>
        <w:tc>
          <w:tcPr>
            <w:tcW w:w="1134" w:type="dxa"/>
            <w:tcMar>
              <w:top w:w="0" w:type="dxa"/>
              <w:left w:w="108" w:type="dxa"/>
              <w:bottom w:w="0" w:type="dxa"/>
              <w:right w:w="108" w:type="dxa"/>
            </w:tcMar>
          </w:tcPr>
          <w:p w:rsidR="002229E7" w:rsidRDefault="002229E7">
            <w:pPr>
              <w:pStyle w:val="BodyText24"/>
              <w:tabs>
                <w:tab w:val="clear" w:pos="2694"/>
              </w:tabs>
              <w:snapToGrid w:val="0"/>
              <w:spacing w:line="360" w:lineRule="auto"/>
              <w:ind w:firstLine="0"/>
              <w:rPr>
                <w:rFonts w:ascii="Times New Roman CYR" w:hAnsi="Times New Roman CYR" w:cs="Times New Roman CYR"/>
                <w:b/>
                <w:lang w:val="uk-UA"/>
              </w:rPr>
            </w:pPr>
          </w:p>
        </w:tc>
        <w:tc>
          <w:tcPr>
            <w:tcW w:w="2727" w:type="dxa"/>
            <w:tcMar>
              <w:top w:w="0" w:type="dxa"/>
              <w:left w:w="108" w:type="dxa"/>
              <w:bottom w:w="0" w:type="dxa"/>
              <w:right w:w="108" w:type="dxa"/>
            </w:tcMar>
          </w:tcPr>
          <w:p w:rsidR="002229E7" w:rsidRDefault="002229E7">
            <w:pPr>
              <w:pStyle w:val="BodyText24"/>
              <w:tabs>
                <w:tab w:val="clear" w:pos="2694"/>
              </w:tabs>
              <w:spacing w:line="360" w:lineRule="auto"/>
              <w:ind w:left="-1" w:right="-1" w:firstLine="0"/>
              <w:jc w:val="right"/>
              <w:rPr>
                <w:rFonts w:ascii="Times New Roman CYR" w:hAnsi="Times New Roman CYR" w:cs="Times New Roman CYR"/>
                <w:b/>
                <w:lang w:val="uk-UA"/>
              </w:rPr>
            </w:pPr>
            <w:r>
              <w:rPr>
                <w:rFonts w:ascii="Times New Roman CYR" w:hAnsi="Times New Roman CYR" w:cs="Times New Roman CYR"/>
                <w:b/>
                <w:lang w:val="uk-UA"/>
              </w:rPr>
              <w:t>від</w:t>
            </w:r>
          </w:p>
        </w:tc>
        <w:tc>
          <w:tcPr>
            <w:tcW w:w="3686" w:type="dxa"/>
            <w:tcMar>
              <w:top w:w="0" w:type="dxa"/>
              <w:left w:w="108" w:type="dxa"/>
              <w:bottom w:w="0" w:type="dxa"/>
              <w:right w:w="108" w:type="dxa"/>
            </w:tcMar>
          </w:tcPr>
          <w:p w:rsidR="002229E7" w:rsidRDefault="002229E7">
            <w:pPr>
              <w:pStyle w:val="BodyText24"/>
              <w:tabs>
                <w:tab w:val="clear" w:pos="2694"/>
              </w:tabs>
              <w:spacing w:line="360" w:lineRule="auto"/>
              <w:ind w:left="10" w:right="-1" w:firstLine="0"/>
              <w:rPr>
                <w:rFonts w:cs="Times New Roman CYR"/>
                <w:b/>
                <w:lang w:val="uk-UA"/>
              </w:rPr>
            </w:pPr>
            <w:r>
              <w:rPr>
                <w:rFonts w:ascii="Times New Roman CYR" w:hAnsi="Times New Roman CYR" w:cs="Times New Roman CYR"/>
                <w:b/>
                <w:lang w:val="uk-UA"/>
              </w:rPr>
              <w:t>«__» ___________ 201_ р.</w:t>
            </w:r>
          </w:p>
        </w:tc>
      </w:tr>
      <w:tr w:rsidR="002229E7" w:rsidTr="00060113">
        <w:tc>
          <w:tcPr>
            <w:tcW w:w="3085" w:type="dxa"/>
            <w:gridSpan w:val="2"/>
            <w:tcMar>
              <w:top w:w="0" w:type="dxa"/>
              <w:left w:w="108" w:type="dxa"/>
              <w:bottom w:w="0" w:type="dxa"/>
              <w:right w:w="108" w:type="dxa"/>
            </w:tcMar>
          </w:tcPr>
          <w:p w:rsidR="002229E7" w:rsidRDefault="002229E7">
            <w:pPr>
              <w:pStyle w:val="BodyText24"/>
              <w:tabs>
                <w:tab w:val="clear" w:pos="2694"/>
              </w:tabs>
              <w:spacing w:before="240"/>
              <w:ind w:left="-1" w:right="-1" w:hanging="11"/>
              <w:rPr>
                <w:rFonts w:ascii="Times New Roman CYR" w:hAnsi="Times New Roman CYR" w:cs="Times New Roman CYR"/>
                <w:b/>
                <w:lang w:val="uk-UA"/>
              </w:rPr>
            </w:pPr>
            <w:r>
              <w:rPr>
                <w:rFonts w:ascii="Times New Roman CYR" w:hAnsi="Times New Roman CYR" w:cs="Times New Roman CYR"/>
                <w:b/>
                <w:lang w:val="uk-UA"/>
              </w:rPr>
              <w:t>Завідувач кафедри</w:t>
            </w:r>
          </w:p>
        </w:tc>
        <w:tc>
          <w:tcPr>
            <w:tcW w:w="2727" w:type="dxa"/>
            <w:tcMar>
              <w:top w:w="0" w:type="dxa"/>
              <w:left w:w="108" w:type="dxa"/>
              <w:bottom w:w="0" w:type="dxa"/>
              <w:right w:w="108" w:type="dxa"/>
            </w:tcMar>
            <w:vAlign w:val="bottom"/>
          </w:tcPr>
          <w:p w:rsidR="002229E7" w:rsidRDefault="002229E7">
            <w:pPr>
              <w:pStyle w:val="BodyText24"/>
              <w:tabs>
                <w:tab w:val="clear" w:pos="2694"/>
              </w:tabs>
              <w:spacing w:before="240"/>
              <w:jc w:val="center"/>
              <w:rPr>
                <w:sz w:val="24"/>
                <w:szCs w:val="24"/>
                <w:lang w:val="uk-UA"/>
              </w:rPr>
            </w:pPr>
          </w:p>
        </w:tc>
        <w:tc>
          <w:tcPr>
            <w:tcW w:w="3686" w:type="dxa"/>
            <w:tcMar>
              <w:top w:w="0" w:type="dxa"/>
              <w:left w:w="108" w:type="dxa"/>
              <w:bottom w:w="0" w:type="dxa"/>
              <w:right w:w="108" w:type="dxa"/>
            </w:tcMar>
            <w:vAlign w:val="bottom"/>
          </w:tcPr>
          <w:p w:rsidR="002229E7" w:rsidRDefault="002229E7">
            <w:pPr>
              <w:pStyle w:val="BodyText24"/>
              <w:tabs>
                <w:tab w:val="clear" w:pos="2694"/>
              </w:tabs>
              <w:spacing w:before="240"/>
              <w:jc w:val="right"/>
              <w:rPr>
                <w:rFonts w:ascii="Times New Roman CYR" w:hAnsi="Times New Roman CYR" w:cs="Times New Roman CYR"/>
                <w:b/>
                <w:lang w:val="uk-UA"/>
              </w:rPr>
            </w:pPr>
            <w:r>
              <w:rPr>
                <w:rFonts w:ascii="Times New Roman CYR" w:hAnsi="Times New Roman CYR" w:cs="Times New Roman CYR"/>
                <w:b/>
                <w:lang w:val="uk-UA"/>
              </w:rPr>
              <w:t>Н.М.Ушакова</w:t>
            </w:r>
          </w:p>
        </w:tc>
      </w:tr>
    </w:tbl>
    <w:p w:rsidR="002229E7" w:rsidRDefault="002229E7">
      <w:pPr>
        <w:pStyle w:val="BodyText24"/>
        <w:tabs>
          <w:tab w:val="clear" w:pos="2694"/>
        </w:tabs>
        <w:spacing w:line="360" w:lineRule="auto"/>
        <w:ind w:firstLine="0"/>
        <w:rPr>
          <w:rFonts w:ascii="Times New Roman CYR" w:hAnsi="Times New Roman CYR" w:cs="Times New Roman CYR"/>
          <w:b/>
          <w:lang w:val="uk-UA"/>
        </w:rPr>
      </w:pPr>
    </w:p>
    <w:p w:rsidR="002229E7" w:rsidRDefault="002229E7">
      <w:pPr>
        <w:pStyle w:val="BodyText24"/>
        <w:tabs>
          <w:tab w:val="clear" w:pos="2694"/>
        </w:tabs>
        <w:spacing w:line="360" w:lineRule="auto"/>
        <w:rPr>
          <w:rFonts w:cs="Times New Roman CYR"/>
          <w:b/>
          <w:lang w:val="uk-UA"/>
        </w:rPr>
      </w:pPr>
      <w:r>
        <w:rPr>
          <w:rFonts w:ascii="Times New Roman CYR" w:hAnsi="Times New Roman CYR" w:cs="Times New Roman CYR"/>
          <w:b/>
          <w:lang w:val="uk-UA"/>
        </w:rPr>
        <w:t>УХВАЛЕНО ВЧЕНОЮ РАДОЮ ІНСТИТУТУ</w:t>
      </w:r>
    </w:p>
    <w:tbl>
      <w:tblPr>
        <w:tblW w:w="9498" w:type="dxa"/>
        <w:tblInd w:w="98" w:type="dxa"/>
        <w:tblLayout w:type="fixed"/>
        <w:tblCellMar>
          <w:left w:w="10" w:type="dxa"/>
          <w:right w:w="10" w:type="dxa"/>
        </w:tblCellMar>
        <w:tblLook w:val="0000"/>
      </w:tblPr>
      <w:tblGrid>
        <w:gridCol w:w="1951"/>
        <w:gridCol w:w="1134"/>
        <w:gridCol w:w="2727"/>
        <w:gridCol w:w="3686"/>
      </w:tblGrid>
      <w:tr w:rsidR="002229E7" w:rsidTr="00060113">
        <w:tc>
          <w:tcPr>
            <w:tcW w:w="1951" w:type="dxa"/>
            <w:tcMar>
              <w:top w:w="0" w:type="dxa"/>
              <w:left w:w="108" w:type="dxa"/>
              <w:bottom w:w="0" w:type="dxa"/>
              <w:right w:w="108" w:type="dxa"/>
            </w:tcMar>
          </w:tcPr>
          <w:p w:rsidR="002229E7" w:rsidRDefault="002229E7">
            <w:pPr>
              <w:pStyle w:val="BodyText24"/>
              <w:tabs>
                <w:tab w:val="clear" w:pos="2694"/>
              </w:tabs>
              <w:spacing w:line="360" w:lineRule="auto"/>
              <w:ind w:firstLine="0"/>
              <w:rPr>
                <w:rFonts w:ascii="Times New Roman CYR" w:hAnsi="Times New Roman CYR" w:cs="Times New Roman CYR"/>
                <w:b/>
                <w:lang w:val="uk-UA"/>
              </w:rPr>
            </w:pPr>
            <w:r>
              <w:rPr>
                <w:rFonts w:ascii="Times New Roman CYR" w:hAnsi="Times New Roman CYR" w:cs="Times New Roman CYR"/>
                <w:b/>
                <w:lang w:val="uk-UA"/>
              </w:rPr>
              <w:t>Протокол №</w:t>
            </w:r>
          </w:p>
        </w:tc>
        <w:tc>
          <w:tcPr>
            <w:tcW w:w="1134" w:type="dxa"/>
            <w:tcMar>
              <w:top w:w="0" w:type="dxa"/>
              <w:left w:w="108" w:type="dxa"/>
              <w:bottom w:w="0" w:type="dxa"/>
              <w:right w:w="108" w:type="dxa"/>
            </w:tcMar>
          </w:tcPr>
          <w:p w:rsidR="002229E7" w:rsidRDefault="002229E7">
            <w:pPr>
              <w:pStyle w:val="BodyText24"/>
              <w:tabs>
                <w:tab w:val="clear" w:pos="2694"/>
              </w:tabs>
              <w:snapToGrid w:val="0"/>
              <w:spacing w:line="360" w:lineRule="auto"/>
              <w:ind w:firstLine="0"/>
              <w:rPr>
                <w:rFonts w:ascii="Times New Roman CYR" w:hAnsi="Times New Roman CYR" w:cs="Times New Roman CYR"/>
                <w:b/>
                <w:lang w:val="uk-UA"/>
              </w:rPr>
            </w:pPr>
          </w:p>
        </w:tc>
        <w:tc>
          <w:tcPr>
            <w:tcW w:w="2727" w:type="dxa"/>
            <w:tcMar>
              <w:top w:w="0" w:type="dxa"/>
              <w:left w:w="108" w:type="dxa"/>
              <w:bottom w:w="0" w:type="dxa"/>
              <w:right w:w="108" w:type="dxa"/>
            </w:tcMar>
          </w:tcPr>
          <w:p w:rsidR="002229E7" w:rsidRDefault="002229E7">
            <w:pPr>
              <w:pStyle w:val="BodyText24"/>
              <w:tabs>
                <w:tab w:val="clear" w:pos="2694"/>
              </w:tabs>
              <w:spacing w:line="360" w:lineRule="auto"/>
              <w:ind w:firstLine="0"/>
              <w:jc w:val="right"/>
              <w:rPr>
                <w:rFonts w:ascii="Times New Roman CYR" w:hAnsi="Times New Roman CYR" w:cs="Times New Roman CYR"/>
                <w:b/>
                <w:lang w:val="uk-UA"/>
              </w:rPr>
            </w:pPr>
            <w:r>
              <w:rPr>
                <w:rFonts w:ascii="Times New Roman CYR" w:hAnsi="Times New Roman CYR" w:cs="Times New Roman CYR"/>
                <w:b/>
                <w:lang w:val="uk-UA"/>
              </w:rPr>
              <w:t>від</w:t>
            </w:r>
          </w:p>
        </w:tc>
        <w:tc>
          <w:tcPr>
            <w:tcW w:w="3686" w:type="dxa"/>
            <w:tcMar>
              <w:top w:w="0" w:type="dxa"/>
              <w:left w:w="108" w:type="dxa"/>
              <w:bottom w:w="0" w:type="dxa"/>
              <w:right w:w="108" w:type="dxa"/>
            </w:tcMar>
          </w:tcPr>
          <w:p w:rsidR="002229E7" w:rsidRDefault="002229E7">
            <w:pPr>
              <w:pStyle w:val="BodyText24"/>
              <w:tabs>
                <w:tab w:val="clear" w:pos="2694"/>
              </w:tabs>
              <w:spacing w:line="360" w:lineRule="auto"/>
              <w:ind w:firstLine="0"/>
              <w:rPr>
                <w:rFonts w:cs="Times New Roman CYR"/>
                <w:b/>
                <w:lang w:val="uk-UA"/>
              </w:rPr>
            </w:pPr>
            <w:r>
              <w:rPr>
                <w:rFonts w:ascii="Times New Roman CYR" w:hAnsi="Times New Roman CYR" w:cs="Times New Roman CYR"/>
                <w:b/>
                <w:lang w:val="uk-UA"/>
              </w:rPr>
              <w:t>«__» ___________ 201_ р.</w:t>
            </w:r>
          </w:p>
        </w:tc>
      </w:tr>
      <w:tr w:rsidR="002229E7" w:rsidTr="00060113">
        <w:tc>
          <w:tcPr>
            <w:tcW w:w="3085" w:type="dxa"/>
            <w:gridSpan w:val="2"/>
            <w:tcMar>
              <w:top w:w="0" w:type="dxa"/>
              <w:left w:w="108" w:type="dxa"/>
              <w:bottom w:w="0" w:type="dxa"/>
              <w:right w:w="108" w:type="dxa"/>
            </w:tcMar>
          </w:tcPr>
          <w:p w:rsidR="002229E7" w:rsidRDefault="002229E7">
            <w:pPr>
              <w:pStyle w:val="BodyText24"/>
              <w:tabs>
                <w:tab w:val="clear" w:pos="2694"/>
              </w:tabs>
              <w:spacing w:before="240"/>
              <w:ind w:firstLine="0"/>
              <w:jc w:val="left"/>
              <w:rPr>
                <w:rFonts w:ascii="Times New Roman CYR" w:hAnsi="Times New Roman CYR" w:cs="Times New Roman CYR"/>
                <w:b/>
                <w:lang w:val="uk-UA"/>
              </w:rPr>
            </w:pPr>
            <w:r>
              <w:rPr>
                <w:rFonts w:ascii="Times New Roman CYR" w:hAnsi="Times New Roman CYR" w:cs="Times New Roman CYR"/>
                <w:b/>
                <w:lang w:val="uk-UA"/>
              </w:rPr>
              <w:t>Директор інституту</w:t>
            </w:r>
          </w:p>
        </w:tc>
        <w:tc>
          <w:tcPr>
            <w:tcW w:w="2727" w:type="dxa"/>
            <w:tcMar>
              <w:top w:w="0" w:type="dxa"/>
              <w:left w:w="108" w:type="dxa"/>
              <w:bottom w:w="0" w:type="dxa"/>
              <w:right w:w="108" w:type="dxa"/>
            </w:tcMar>
            <w:vAlign w:val="bottom"/>
          </w:tcPr>
          <w:p w:rsidR="002229E7" w:rsidRDefault="002229E7">
            <w:pPr>
              <w:pStyle w:val="BodyText24"/>
              <w:tabs>
                <w:tab w:val="clear" w:pos="2694"/>
              </w:tabs>
              <w:spacing w:before="240"/>
              <w:ind w:firstLine="0"/>
              <w:jc w:val="center"/>
              <w:rPr>
                <w:sz w:val="24"/>
                <w:szCs w:val="24"/>
                <w:lang w:val="uk-UA"/>
              </w:rPr>
            </w:pPr>
          </w:p>
        </w:tc>
        <w:tc>
          <w:tcPr>
            <w:tcW w:w="3686" w:type="dxa"/>
            <w:tcMar>
              <w:top w:w="0" w:type="dxa"/>
              <w:left w:w="108" w:type="dxa"/>
              <w:bottom w:w="0" w:type="dxa"/>
              <w:right w:w="108" w:type="dxa"/>
            </w:tcMar>
            <w:vAlign w:val="bottom"/>
          </w:tcPr>
          <w:p w:rsidR="002229E7" w:rsidRDefault="002229E7">
            <w:pPr>
              <w:pStyle w:val="BodyText24"/>
              <w:tabs>
                <w:tab w:val="clear" w:pos="2694"/>
              </w:tabs>
              <w:spacing w:before="240"/>
              <w:ind w:firstLine="0"/>
              <w:jc w:val="right"/>
              <w:rPr>
                <w:rFonts w:ascii="Times New Roman CYR" w:hAnsi="Times New Roman CYR" w:cs="Times New Roman CYR"/>
                <w:b/>
                <w:lang w:val="uk-UA"/>
              </w:rPr>
            </w:pPr>
            <w:r>
              <w:rPr>
                <w:rFonts w:ascii="Times New Roman CYR" w:hAnsi="Times New Roman CYR" w:cs="Times New Roman CYR"/>
                <w:b/>
                <w:lang w:val="uk-UA"/>
              </w:rPr>
              <w:t>С.М.Піддубна</w:t>
            </w:r>
          </w:p>
        </w:tc>
      </w:tr>
    </w:tbl>
    <w:p w:rsidR="002229E7" w:rsidRDefault="002229E7">
      <w:pPr>
        <w:spacing w:line="360" w:lineRule="auto"/>
        <w:jc w:val="center"/>
        <w:rPr>
          <w:b/>
          <w:caps/>
          <w:sz w:val="28"/>
          <w:lang w:val="uk-UA"/>
        </w:rPr>
      </w:pPr>
    </w:p>
    <w:p w:rsidR="002229E7" w:rsidRDefault="002229E7">
      <w:pPr>
        <w:spacing w:line="360" w:lineRule="auto"/>
        <w:jc w:val="center"/>
        <w:rPr>
          <w:b/>
          <w:caps/>
          <w:sz w:val="28"/>
          <w:lang w:val="uk-UA"/>
        </w:rPr>
      </w:pPr>
    </w:p>
    <w:p w:rsidR="002229E7" w:rsidRDefault="002229E7">
      <w:pPr>
        <w:spacing w:line="360" w:lineRule="auto"/>
        <w:jc w:val="center"/>
        <w:rPr>
          <w:b/>
          <w:caps/>
          <w:sz w:val="28"/>
          <w:lang w:val="uk-UA"/>
        </w:rPr>
      </w:pPr>
    </w:p>
    <w:p w:rsidR="002229E7" w:rsidRDefault="002229E7">
      <w:pPr>
        <w:spacing w:line="360" w:lineRule="auto"/>
        <w:jc w:val="center"/>
        <w:rPr>
          <w:b/>
          <w:caps/>
          <w:sz w:val="28"/>
          <w:lang w:val="uk-UA"/>
        </w:rPr>
      </w:pPr>
    </w:p>
    <w:p w:rsidR="002229E7" w:rsidRDefault="002229E7">
      <w:pPr>
        <w:spacing w:line="360" w:lineRule="auto"/>
        <w:jc w:val="center"/>
        <w:rPr>
          <w:b/>
          <w:caps/>
          <w:sz w:val="28"/>
          <w:lang w:val="uk-UA"/>
        </w:rPr>
      </w:pPr>
    </w:p>
    <w:p w:rsidR="002229E7" w:rsidRDefault="002229E7">
      <w:pPr>
        <w:spacing w:line="360" w:lineRule="auto"/>
        <w:jc w:val="center"/>
        <w:rPr>
          <w:b/>
          <w:caps/>
          <w:sz w:val="28"/>
          <w:lang w:val="uk-UA"/>
        </w:rPr>
      </w:pPr>
    </w:p>
    <w:p w:rsidR="002229E7" w:rsidRDefault="002229E7">
      <w:pPr>
        <w:pStyle w:val="Standard"/>
        <w:ind w:left="4962"/>
      </w:pPr>
      <w:r>
        <w:rPr>
          <w:rFonts w:ascii="Symbol" w:hAnsi="Symbol"/>
        </w:rPr>
        <w:t></w:t>
      </w:r>
      <w:r>
        <w:t xml:space="preserve"> Університет «КРОК», 2013  рік</w:t>
      </w:r>
    </w:p>
    <w:p w:rsidR="002229E7" w:rsidRDefault="002229E7">
      <w:pPr>
        <w:pStyle w:val="Standard"/>
        <w:ind w:left="4962"/>
      </w:pPr>
      <w:r>
        <w:rPr>
          <w:rFonts w:ascii="Symbol" w:hAnsi="Symbol"/>
        </w:rPr>
        <w:t></w:t>
      </w:r>
      <w:r>
        <w:t xml:space="preserve"> Шаров О.І., 2013  рік</w:t>
      </w:r>
    </w:p>
    <w:p w:rsidR="002229E7" w:rsidRDefault="002229E7">
      <w:pPr>
        <w:pageBreakBefore/>
        <w:spacing w:line="360" w:lineRule="auto"/>
        <w:jc w:val="center"/>
        <w:rPr>
          <w:b/>
          <w:caps/>
          <w:sz w:val="28"/>
          <w:lang w:val="uk-UA"/>
        </w:rPr>
      </w:pPr>
      <w:r>
        <w:rPr>
          <w:b/>
          <w:caps/>
          <w:sz w:val="28"/>
          <w:lang w:val="uk-UA"/>
        </w:rPr>
        <w:t>ЗМІСТ</w:t>
      </w:r>
    </w:p>
    <w:p w:rsidR="002229E7" w:rsidRDefault="002229E7">
      <w:pPr>
        <w:pStyle w:val="14"/>
        <w:numPr>
          <w:ilvl w:val="0"/>
          <w:numId w:val="9"/>
        </w:numPr>
        <w:spacing w:line="336" w:lineRule="auto"/>
      </w:pPr>
      <w:r>
        <w:t>Сфера застосування</w:t>
      </w:r>
    </w:p>
    <w:p w:rsidR="002229E7" w:rsidRDefault="002229E7">
      <w:pPr>
        <w:pStyle w:val="14"/>
        <w:numPr>
          <w:ilvl w:val="0"/>
          <w:numId w:val="6"/>
        </w:numPr>
        <w:spacing w:line="336" w:lineRule="auto"/>
      </w:pPr>
      <w:r>
        <w:t>Опис дисципліни</w:t>
      </w:r>
    </w:p>
    <w:p w:rsidR="002229E7" w:rsidRDefault="002229E7">
      <w:pPr>
        <w:pStyle w:val="14"/>
        <w:numPr>
          <w:ilvl w:val="0"/>
          <w:numId w:val="6"/>
        </w:numPr>
        <w:spacing w:line="336" w:lineRule="auto"/>
      </w:pPr>
      <w:r>
        <w:t>Навчальна програма дисципліни</w:t>
      </w:r>
    </w:p>
    <w:p w:rsidR="002229E7" w:rsidRDefault="002229E7">
      <w:pPr>
        <w:pStyle w:val="14"/>
        <w:spacing w:line="336" w:lineRule="auto"/>
        <w:ind w:left="720" w:firstLine="0"/>
      </w:pPr>
      <w:r>
        <w:tab/>
        <w:t>3.1. Мета та завдання навчальної дисципліни</w:t>
      </w:r>
    </w:p>
    <w:p w:rsidR="002229E7" w:rsidRDefault="002229E7">
      <w:pPr>
        <w:pStyle w:val="14"/>
        <w:spacing w:line="336" w:lineRule="auto"/>
        <w:ind w:left="720" w:firstLine="0"/>
      </w:pPr>
      <w:r>
        <w:tab/>
        <w:t>3.2. Зміст навчальної дисципліни</w:t>
      </w:r>
    </w:p>
    <w:p w:rsidR="002229E7" w:rsidRDefault="002229E7">
      <w:pPr>
        <w:pStyle w:val="14"/>
        <w:numPr>
          <w:ilvl w:val="0"/>
          <w:numId w:val="6"/>
        </w:numPr>
        <w:spacing w:line="336" w:lineRule="auto"/>
      </w:pPr>
      <w:r>
        <w:t>Робоча навчальна програма дисципліни, плани лекцій та практичних (семінарських) занять, завдання для лабораторних робіт та самостійної роботи студентів з дисципліни</w:t>
      </w:r>
    </w:p>
    <w:p w:rsidR="002229E7" w:rsidRDefault="002229E7">
      <w:pPr>
        <w:pStyle w:val="14"/>
        <w:spacing w:line="336" w:lineRule="auto"/>
        <w:ind w:left="720" w:firstLine="0"/>
      </w:pPr>
      <w:r>
        <w:tab/>
        <w:t>4.1. Тематичний план дисципліни</w:t>
      </w:r>
    </w:p>
    <w:p w:rsidR="002229E7" w:rsidRDefault="002229E7">
      <w:pPr>
        <w:pStyle w:val="14"/>
        <w:spacing w:line="336" w:lineRule="auto"/>
        <w:ind w:left="720" w:firstLine="0"/>
      </w:pPr>
      <w:r>
        <w:tab/>
        <w:t>4.2. Плани лекцій та практичних (семінарських) занять. Завдання для лабораторних робіт. Завдання для самостійної роботи студентів</w:t>
      </w:r>
    </w:p>
    <w:p w:rsidR="002229E7" w:rsidRDefault="002229E7">
      <w:pPr>
        <w:pStyle w:val="14"/>
        <w:spacing w:line="336" w:lineRule="auto"/>
        <w:ind w:left="720" w:firstLine="0"/>
      </w:pPr>
      <w:r>
        <w:tab/>
        <w:t>4.3. Засоби для проведення поточного та підсумкового контролю</w:t>
      </w:r>
    </w:p>
    <w:p w:rsidR="002229E7" w:rsidRDefault="002229E7">
      <w:pPr>
        <w:pStyle w:val="14"/>
        <w:spacing w:line="336" w:lineRule="auto"/>
        <w:ind w:left="720" w:firstLine="0"/>
      </w:pPr>
      <w:r>
        <w:tab/>
        <w:t>4.4. Перелік рекомендованих підручників, інших методичних та дидактичних матеріалів</w:t>
      </w:r>
    </w:p>
    <w:p w:rsidR="002229E7" w:rsidRDefault="002229E7">
      <w:pPr>
        <w:pStyle w:val="14"/>
        <w:numPr>
          <w:ilvl w:val="0"/>
          <w:numId w:val="6"/>
        </w:numPr>
        <w:spacing w:line="336" w:lineRule="auto"/>
      </w:pPr>
      <w:r>
        <w:t>Критерії оцінювання результатів навчання студентів</w:t>
      </w:r>
    </w:p>
    <w:p w:rsidR="002229E7" w:rsidRDefault="002229E7">
      <w:pPr>
        <w:pStyle w:val="14"/>
        <w:spacing w:line="336" w:lineRule="auto"/>
        <w:ind w:left="720" w:firstLine="0"/>
      </w:pPr>
      <w:r>
        <w:tab/>
        <w:t>5.1. Схема нарахування балів з дисципліни</w:t>
      </w:r>
    </w:p>
    <w:p w:rsidR="002229E7" w:rsidRDefault="002229E7">
      <w:pPr>
        <w:pStyle w:val="14"/>
        <w:spacing w:line="336" w:lineRule="auto"/>
        <w:ind w:left="720" w:firstLine="0"/>
      </w:pPr>
      <w:r>
        <w:tab/>
        <w:t>5.2. Умови нарахування балів</w:t>
      </w:r>
    </w:p>
    <w:p w:rsidR="002229E7" w:rsidRDefault="002229E7">
      <w:pPr>
        <w:pStyle w:val="14"/>
        <w:spacing w:line="336" w:lineRule="auto"/>
        <w:ind w:left="720" w:firstLine="0"/>
      </w:pPr>
      <w:r>
        <w:tab/>
        <w:t>5.3. Критерії підсумкового оцінювання</w:t>
      </w:r>
    </w:p>
    <w:p w:rsidR="002229E7" w:rsidRDefault="002229E7">
      <w:pPr>
        <w:pStyle w:val="14"/>
        <w:numPr>
          <w:ilvl w:val="0"/>
          <w:numId w:val="6"/>
        </w:numPr>
        <w:spacing w:line="336" w:lineRule="auto"/>
      </w:pPr>
      <w:r>
        <w:t>Комплексна контрольна робота (ККР) для перевірки знань з дисципліни</w:t>
      </w:r>
    </w:p>
    <w:p w:rsidR="002229E7" w:rsidRDefault="002229E7">
      <w:pPr>
        <w:pStyle w:val="Standard"/>
        <w:numPr>
          <w:ilvl w:val="0"/>
          <w:numId w:val="6"/>
        </w:numPr>
        <w:spacing w:line="336" w:lineRule="auto"/>
        <w:jc w:val="both"/>
      </w:pPr>
      <w:r>
        <w:t>Лист погодження комплексу навчально-методичного забезпечення дисципліни</w:t>
      </w:r>
    </w:p>
    <w:p w:rsidR="002229E7" w:rsidRDefault="002229E7">
      <w:pPr>
        <w:pStyle w:val="Standard"/>
        <w:numPr>
          <w:ilvl w:val="0"/>
          <w:numId w:val="6"/>
        </w:numPr>
        <w:spacing w:line="336" w:lineRule="auto"/>
        <w:jc w:val="both"/>
      </w:pPr>
      <w:r>
        <w:t>Лист подовження дії комплексу навчально-методичного забезпечення дисципліни кафедрою – розробником</w:t>
      </w:r>
    </w:p>
    <w:p w:rsidR="002229E7" w:rsidRDefault="002229E7">
      <w:pPr>
        <w:pStyle w:val="Standard"/>
        <w:numPr>
          <w:ilvl w:val="0"/>
          <w:numId w:val="6"/>
        </w:numPr>
        <w:spacing w:line="336" w:lineRule="auto"/>
        <w:jc w:val="both"/>
      </w:pPr>
      <w:r>
        <w:t>Додатки:</w:t>
      </w:r>
    </w:p>
    <w:p w:rsidR="002229E7" w:rsidRDefault="002229E7">
      <w:pPr>
        <w:pStyle w:val="Standard"/>
        <w:spacing w:line="336" w:lineRule="auto"/>
        <w:ind w:left="720"/>
        <w:jc w:val="both"/>
      </w:pPr>
      <w:r>
        <w:tab/>
        <w:t>– (опорний) конспект лекцій.</w:t>
      </w:r>
    </w:p>
    <w:p w:rsidR="002229E7" w:rsidRDefault="002229E7">
      <w:pPr>
        <w:pStyle w:val="Standard"/>
        <w:pageBreakBefore/>
        <w:spacing w:line="336" w:lineRule="auto"/>
        <w:ind w:left="720"/>
        <w:rPr>
          <w:b/>
        </w:rPr>
      </w:pPr>
      <w:r>
        <w:rPr>
          <w:b/>
        </w:rPr>
        <w:t xml:space="preserve">1. </w:t>
      </w:r>
      <w:r>
        <w:rPr>
          <w:b/>
          <w:caps/>
        </w:rPr>
        <w:t>СФЕРА ЗАСТОСУВАННЯ</w:t>
      </w:r>
    </w:p>
    <w:p w:rsidR="002229E7" w:rsidRDefault="002229E7">
      <w:pPr>
        <w:pStyle w:val="Standard"/>
        <w:spacing w:line="360" w:lineRule="auto"/>
        <w:ind w:firstLine="851"/>
        <w:jc w:val="both"/>
      </w:pPr>
      <w:r>
        <w:t>Цей комплекс поширюється на усі структурні підрозділи Вищого навчального закладу «Університет економіки та права «КРОК», в яких вивчається навчальна дисципліна.</w:t>
      </w:r>
    </w:p>
    <w:p w:rsidR="002229E7" w:rsidRDefault="002229E7">
      <w:pPr>
        <w:pStyle w:val="Standard"/>
        <w:spacing w:line="360" w:lineRule="auto"/>
        <w:ind w:firstLine="851"/>
        <w:jc w:val="both"/>
      </w:pPr>
      <w:r>
        <w:t>Навчальна дисципліна «Моделювання освітньої та професійної підготовки фахівц</w:t>
      </w:r>
      <w:r w:rsidRPr="006843BC">
        <w:rPr>
          <w:lang w:val="ru-RU"/>
        </w:rPr>
        <w:t>я</w:t>
      </w:r>
      <w:r>
        <w:t>»</w:t>
      </w:r>
    </w:p>
    <w:p w:rsidR="002229E7" w:rsidRDefault="002229E7">
      <w:pPr>
        <w:pStyle w:val="Standard"/>
        <w:spacing w:line="360" w:lineRule="auto"/>
        <w:jc w:val="both"/>
      </w:pPr>
      <w:r>
        <w:t>– вивчається згідно навчального плану підготовки фахівців освітньо-кваліфікаційного рівня “магістр” за спеціальністю:</w:t>
      </w:r>
    </w:p>
    <w:tbl>
      <w:tblPr>
        <w:tblW w:w="9650" w:type="dxa"/>
        <w:tblInd w:w="-147" w:type="dxa"/>
        <w:tblLayout w:type="fixed"/>
        <w:tblCellMar>
          <w:left w:w="10" w:type="dxa"/>
          <w:right w:w="10" w:type="dxa"/>
        </w:tblCellMar>
        <w:tblLook w:val="0000"/>
      </w:tblPr>
      <w:tblGrid>
        <w:gridCol w:w="851"/>
        <w:gridCol w:w="2268"/>
        <w:gridCol w:w="1843"/>
        <w:gridCol w:w="4688"/>
      </w:tblGrid>
      <w:tr w:rsidR="002229E7" w:rsidTr="00060113">
        <w:trPr>
          <w:trHeight w:val="23"/>
        </w:trPr>
        <w:tc>
          <w:tcPr>
            <w:tcW w:w="311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229E7" w:rsidRDefault="002229E7">
            <w:pPr>
              <w:pStyle w:val="Standard"/>
              <w:jc w:val="center"/>
              <w:rPr>
                <w:b/>
                <w:color w:val="000000"/>
                <w:sz w:val="22"/>
                <w:szCs w:val="22"/>
              </w:rPr>
            </w:pPr>
            <w:r>
              <w:rPr>
                <w:b/>
                <w:color w:val="000000"/>
                <w:sz w:val="22"/>
                <w:szCs w:val="22"/>
              </w:rPr>
              <w:t>Галузі знань</w:t>
            </w:r>
          </w:p>
        </w:tc>
        <w:tc>
          <w:tcPr>
            <w:tcW w:w="65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29E7" w:rsidRDefault="002229E7">
            <w:pPr>
              <w:pStyle w:val="Standard"/>
              <w:jc w:val="center"/>
              <w:rPr>
                <w:b/>
                <w:color w:val="000000"/>
                <w:sz w:val="22"/>
                <w:szCs w:val="22"/>
              </w:rPr>
            </w:pPr>
            <w:r>
              <w:rPr>
                <w:b/>
                <w:color w:val="000000"/>
                <w:sz w:val="22"/>
                <w:szCs w:val="22"/>
              </w:rPr>
              <w:t>Спеціальності</w:t>
            </w:r>
          </w:p>
        </w:tc>
      </w:tr>
      <w:tr w:rsidR="002229E7" w:rsidTr="00060113">
        <w:trPr>
          <w:trHeight w:val="23"/>
        </w:trPr>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229E7" w:rsidRDefault="002229E7">
            <w:pPr>
              <w:pStyle w:val="Standard"/>
              <w:jc w:val="center"/>
              <w:rPr>
                <w:b/>
                <w:color w:val="000000"/>
                <w:sz w:val="18"/>
                <w:szCs w:val="18"/>
              </w:rPr>
            </w:pPr>
            <w:r>
              <w:rPr>
                <w:b/>
                <w:color w:val="000000"/>
                <w:sz w:val="18"/>
                <w:szCs w:val="18"/>
              </w:rPr>
              <w:t>Шифр</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229E7" w:rsidRDefault="002229E7">
            <w:pPr>
              <w:pStyle w:val="Standard"/>
              <w:jc w:val="center"/>
              <w:rPr>
                <w:b/>
                <w:color w:val="000000"/>
                <w:sz w:val="18"/>
                <w:szCs w:val="18"/>
              </w:rPr>
            </w:pPr>
            <w:r>
              <w:rPr>
                <w:b/>
                <w:color w:val="000000"/>
                <w:sz w:val="18"/>
                <w:szCs w:val="18"/>
              </w:rPr>
              <w:t>Найменування</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229E7" w:rsidRDefault="002229E7">
            <w:pPr>
              <w:pStyle w:val="Standard"/>
              <w:jc w:val="center"/>
              <w:rPr>
                <w:b/>
                <w:color w:val="000000"/>
                <w:sz w:val="18"/>
                <w:szCs w:val="18"/>
              </w:rPr>
            </w:pPr>
            <w:r>
              <w:rPr>
                <w:b/>
                <w:color w:val="000000"/>
                <w:sz w:val="18"/>
                <w:szCs w:val="18"/>
              </w:rPr>
              <w:t>Шифр</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29E7" w:rsidRDefault="002229E7">
            <w:pPr>
              <w:pStyle w:val="Standard"/>
              <w:jc w:val="center"/>
              <w:rPr>
                <w:b/>
                <w:color w:val="000000"/>
                <w:sz w:val="22"/>
                <w:szCs w:val="22"/>
              </w:rPr>
            </w:pPr>
            <w:r>
              <w:rPr>
                <w:b/>
                <w:color w:val="000000"/>
                <w:sz w:val="22"/>
                <w:szCs w:val="22"/>
              </w:rPr>
              <w:t>Назва</w:t>
            </w:r>
          </w:p>
        </w:tc>
      </w:tr>
      <w:tr w:rsidR="002229E7" w:rsidTr="00060113">
        <w:trPr>
          <w:trHeight w:val="23"/>
        </w:trPr>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229E7" w:rsidRDefault="002229E7">
            <w:pPr>
              <w:pStyle w:val="Standard"/>
              <w:jc w:val="center"/>
              <w:rPr>
                <w:color w:val="000000"/>
                <w:szCs w:val="28"/>
              </w:rPr>
            </w:pPr>
            <w:r>
              <w:rPr>
                <w:color w:val="000000"/>
                <w:szCs w:val="28"/>
              </w:rPr>
              <w:t>1801</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229E7" w:rsidRDefault="002229E7">
            <w:pPr>
              <w:pStyle w:val="Standard"/>
              <w:jc w:val="center"/>
              <w:rPr>
                <w:color w:val="000000"/>
                <w:szCs w:val="28"/>
              </w:rPr>
            </w:pPr>
            <w:r>
              <w:rPr>
                <w:color w:val="000000"/>
                <w:szCs w:val="28"/>
              </w:rPr>
              <w:t>Специфічні категорії</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229E7" w:rsidRDefault="002229E7">
            <w:pPr>
              <w:pStyle w:val="Standard"/>
              <w:jc w:val="center"/>
              <w:rPr>
                <w:color w:val="000000"/>
                <w:szCs w:val="28"/>
              </w:rPr>
            </w:pPr>
            <w:r>
              <w:rPr>
                <w:color w:val="000000"/>
                <w:szCs w:val="28"/>
              </w:rPr>
              <w:t>8.18010021</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29E7" w:rsidRDefault="002229E7">
            <w:pPr>
              <w:pStyle w:val="Standard"/>
              <w:rPr>
                <w:color w:val="000000"/>
                <w:szCs w:val="28"/>
              </w:rPr>
            </w:pPr>
            <w:r>
              <w:rPr>
                <w:color w:val="000000"/>
                <w:szCs w:val="28"/>
              </w:rPr>
              <w:t>Педагогіка вищої школи</w:t>
            </w:r>
          </w:p>
        </w:tc>
      </w:tr>
    </w:tbl>
    <w:p w:rsidR="002229E7" w:rsidRDefault="002229E7">
      <w:pPr>
        <w:pStyle w:val="Standard"/>
      </w:pPr>
    </w:p>
    <w:p w:rsidR="002229E7" w:rsidRDefault="002229E7">
      <w:pPr>
        <w:pStyle w:val="Standard"/>
        <w:spacing w:line="360" w:lineRule="auto"/>
        <w:jc w:val="both"/>
        <w:rPr>
          <w:lang w:val="ru-RU"/>
        </w:rPr>
      </w:pPr>
    </w:p>
    <w:p w:rsidR="002229E7" w:rsidRDefault="002229E7">
      <w:pPr>
        <w:pStyle w:val="Standard"/>
        <w:spacing w:line="360" w:lineRule="auto"/>
        <w:jc w:val="both"/>
      </w:pPr>
    </w:p>
    <w:p w:rsidR="002229E7" w:rsidRDefault="002229E7">
      <w:pPr>
        <w:pStyle w:val="Standard"/>
        <w:pageBreakBefore/>
        <w:spacing w:line="360" w:lineRule="auto"/>
        <w:jc w:val="center"/>
        <w:rPr>
          <w:b/>
        </w:rPr>
      </w:pPr>
      <w:r>
        <w:rPr>
          <w:b/>
        </w:rPr>
        <w:t>2. ОПИС ДИСЦИПЛІНИ</w:t>
      </w:r>
    </w:p>
    <w:tbl>
      <w:tblPr>
        <w:tblW w:w="9696" w:type="dxa"/>
        <w:tblInd w:w="-143" w:type="dxa"/>
        <w:tblLayout w:type="fixed"/>
        <w:tblCellMar>
          <w:left w:w="10" w:type="dxa"/>
          <w:right w:w="10" w:type="dxa"/>
        </w:tblCellMar>
        <w:tblLook w:val="0000"/>
      </w:tblPr>
      <w:tblGrid>
        <w:gridCol w:w="706"/>
        <w:gridCol w:w="2249"/>
        <w:gridCol w:w="6741"/>
      </w:tblGrid>
      <w:tr w:rsidR="002229E7" w:rsidTr="00060113">
        <w:tc>
          <w:tcPr>
            <w:tcW w:w="706" w:type="dxa"/>
            <w:tcBorders>
              <w:top w:val="single" w:sz="2" w:space="0" w:color="000000"/>
              <w:left w:val="single" w:sz="2" w:space="0" w:color="000000"/>
              <w:bottom w:val="single" w:sz="2" w:space="0" w:color="000000"/>
            </w:tcBorders>
            <w:tcMar>
              <w:top w:w="55" w:type="dxa"/>
              <w:left w:w="55" w:type="dxa"/>
              <w:bottom w:w="55" w:type="dxa"/>
              <w:right w:w="55" w:type="dxa"/>
            </w:tcMar>
          </w:tcPr>
          <w:p w:rsidR="002229E7" w:rsidRDefault="002229E7">
            <w:pPr>
              <w:pStyle w:val="TableContents"/>
              <w:numPr>
                <w:ilvl w:val="0"/>
                <w:numId w:val="10"/>
              </w:numPr>
              <w:tabs>
                <w:tab w:val="left" w:pos="87"/>
                <w:tab w:val="left" w:pos="720"/>
              </w:tabs>
              <w:snapToGrid w:val="0"/>
              <w:jc w:val="center"/>
              <w:rPr>
                <w:rFonts w:ascii="Times New Roman" w:hAnsi="Times New Roman" w:cs="Tahoma"/>
                <w:sz w:val="28"/>
                <w:szCs w:val="28"/>
              </w:rPr>
            </w:pPr>
          </w:p>
        </w:tc>
        <w:tc>
          <w:tcPr>
            <w:tcW w:w="2249" w:type="dxa"/>
            <w:tcBorders>
              <w:top w:val="single" w:sz="2" w:space="0" w:color="000000"/>
              <w:left w:val="single" w:sz="2" w:space="0" w:color="000000"/>
              <w:bottom w:val="single" w:sz="2" w:space="0" w:color="000000"/>
            </w:tcBorders>
            <w:tcMar>
              <w:top w:w="55" w:type="dxa"/>
              <w:left w:w="55" w:type="dxa"/>
              <w:bottom w:w="55" w:type="dxa"/>
              <w:right w:w="55" w:type="dxa"/>
            </w:tcMar>
          </w:tcPr>
          <w:p w:rsidR="002229E7" w:rsidRDefault="002229E7">
            <w:pPr>
              <w:pStyle w:val="Standard"/>
              <w:snapToGrid w:val="0"/>
              <w:rPr>
                <w:rFonts w:cs="Tahoma"/>
              </w:rPr>
            </w:pPr>
            <w:r>
              <w:rPr>
                <w:rFonts w:cs="Tahoma"/>
              </w:rPr>
              <w:t>Шифр дисципліни  (ідентифікатор)</w:t>
            </w:r>
          </w:p>
        </w:tc>
        <w:tc>
          <w:tcPr>
            <w:tcW w:w="67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229E7" w:rsidRDefault="002229E7">
            <w:pPr>
              <w:pStyle w:val="TableContents"/>
              <w:snapToGrid w:val="0"/>
              <w:rPr>
                <w:rFonts w:ascii="Times New Roman" w:hAnsi="Times New Roman" w:cs="Tahoma"/>
                <w:b/>
                <w:bCs/>
                <w:sz w:val="28"/>
                <w:szCs w:val="28"/>
              </w:rPr>
            </w:pPr>
            <w:r>
              <w:rPr>
                <w:rFonts w:ascii="Times New Roman" w:hAnsi="Times New Roman" w:cs="Tahoma"/>
                <w:b/>
                <w:bCs/>
                <w:sz w:val="28"/>
                <w:szCs w:val="28"/>
              </w:rPr>
              <w:t>ПП.05</w:t>
            </w:r>
          </w:p>
        </w:tc>
      </w:tr>
      <w:tr w:rsidR="002229E7" w:rsidTr="00060113">
        <w:tc>
          <w:tcPr>
            <w:tcW w:w="706" w:type="dxa"/>
            <w:tcBorders>
              <w:left w:val="single" w:sz="2" w:space="0" w:color="000000"/>
              <w:bottom w:val="single" w:sz="2" w:space="0" w:color="000000"/>
            </w:tcBorders>
            <w:tcMar>
              <w:top w:w="55" w:type="dxa"/>
              <w:left w:w="55" w:type="dxa"/>
              <w:bottom w:w="55" w:type="dxa"/>
              <w:right w:w="55" w:type="dxa"/>
            </w:tcMar>
          </w:tcPr>
          <w:p w:rsidR="002229E7" w:rsidRDefault="002229E7">
            <w:pPr>
              <w:pStyle w:val="TableContents"/>
              <w:numPr>
                <w:ilvl w:val="0"/>
                <w:numId w:val="2"/>
              </w:numPr>
              <w:tabs>
                <w:tab w:val="left" w:pos="87"/>
                <w:tab w:val="left" w:pos="720"/>
              </w:tabs>
              <w:snapToGrid w:val="0"/>
              <w:jc w:val="center"/>
              <w:rPr>
                <w:rFonts w:ascii="Times New Roman" w:hAnsi="Times New Roman" w:cs="Tahoma"/>
                <w:sz w:val="28"/>
                <w:szCs w:val="28"/>
              </w:rPr>
            </w:pPr>
          </w:p>
        </w:tc>
        <w:tc>
          <w:tcPr>
            <w:tcW w:w="2249" w:type="dxa"/>
            <w:tcBorders>
              <w:left w:val="single" w:sz="2" w:space="0" w:color="000000"/>
              <w:bottom w:val="single" w:sz="2" w:space="0" w:color="000000"/>
            </w:tcBorders>
            <w:tcMar>
              <w:top w:w="55" w:type="dxa"/>
              <w:left w:w="55" w:type="dxa"/>
              <w:bottom w:w="55" w:type="dxa"/>
              <w:right w:w="55" w:type="dxa"/>
            </w:tcMar>
          </w:tcPr>
          <w:p w:rsidR="002229E7" w:rsidRDefault="002229E7">
            <w:pPr>
              <w:pStyle w:val="TableContents"/>
              <w:snapToGrid w:val="0"/>
              <w:rPr>
                <w:rFonts w:ascii="Times New Roman" w:hAnsi="Times New Roman" w:cs="Tahoma"/>
                <w:sz w:val="28"/>
                <w:szCs w:val="28"/>
              </w:rPr>
            </w:pPr>
            <w:r>
              <w:rPr>
                <w:rFonts w:ascii="Times New Roman" w:hAnsi="Times New Roman" w:cs="Tahoma"/>
                <w:sz w:val="28"/>
                <w:szCs w:val="28"/>
              </w:rPr>
              <w:t>Тип дисципліни</w:t>
            </w:r>
          </w:p>
        </w:tc>
        <w:tc>
          <w:tcPr>
            <w:tcW w:w="6741" w:type="dxa"/>
            <w:tcBorders>
              <w:left w:val="single" w:sz="2" w:space="0" w:color="000000"/>
              <w:bottom w:val="single" w:sz="2" w:space="0" w:color="000000"/>
              <w:right w:val="single" w:sz="2" w:space="0" w:color="000000"/>
            </w:tcBorders>
            <w:tcMar>
              <w:top w:w="55" w:type="dxa"/>
              <w:left w:w="55" w:type="dxa"/>
              <w:bottom w:w="55" w:type="dxa"/>
              <w:right w:w="55" w:type="dxa"/>
            </w:tcMar>
          </w:tcPr>
          <w:p w:rsidR="002229E7" w:rsidRDefault="002229E7">
            <w:pPr>
              <w:pStyle w:val="TableContents"/>
              <w:snapToGrid w:val="0"/>
              <w:rPr>
                <w:rFonts w:ascii="Times New Roman" w:hAnsi="Times New Roman" w:cs="Tahoma"/>
                <w:b/>
                <w:sz w:val="28"/>
                <w:szCs w:val="28"/>
              </w:rPr>
            </w:pPr>
            <w:r>
              <w:rPr>
                <w:rFonts w:ascii="Times New Roman" w:hAnsi="Times New Roman" w:cs="Tahoma"/>
                <w:b/>
                <w:sz w:val="28"/>
                <w:szCs w:val="28"/>
              </w:rPr>
              <w:t>обов’язкова</w:t>
            </w:r>
          </w:p>
        </w:tc>
      </w:tr>
      <w:tr w:rsidR="002229E7" w:rsidTr="00060113">
        <w:tc>
          <w:tcPr>
            <w:tcW w:w="706" w:type="dxa"/>
            <w:tcBorders>
              <w:left w:val="single" w:sz="2" w:space="0" w:color="000000"/>
              <w:bottom w:val="single" w:sz="2" w:space="0" w:color="000000"/>
            </w:tcBorders>
            <w:tcMar>
              <w:top w:w="55" w:type="dxa"/>
              <w:left w:w="55" w:type="dxa"/>
              <w:bottom w:w="55" w:type="dxa"/>
              <w:right w:w="55" w:type="dxa"/>
            </w:tcMar>
          </w:tcPr>
          <w:p w:rsidR="002229E7" w:rsidRDefault="002229E7">
            <w:pPr>
              <w:pStyle w:val="TableContents"/>
              <w:numPr>
                <w:ilvl w:val="0"/>
                <w:numId w:val="2"/>
              </w:numPr>
              <w:tabs>
                <w:tab w:val="left" w:pos="87"/>
                <w:tab w:val="left" w:pos="720"/>
              </w:tabs>
              <w:snapToGrid w:val="0"/>
              <w:jc w:val="center"/>
              <w:rPr>
                <w:rFonts w:ascii="Times New Roman" w:hAnsi="Times New Roman" w:cs="Tahoma"/>
                <w:sz w:val="28"/>
                <w:szCs w:val="28"/>
              </w:rPr>
            </w:pPr>
          </w:p>
        </w:tc>
        <w:tc>
          <w:tcPr>
            <w:tcW w:w="2249" w:type="dxa"/>
            <w:tcBorders>
              <w:left w:val="single" w:sz="2" w:space="0" w:color="000000"/>
              <w:bottom w:val="single" w:sz="2" w:space="0" w:color="000000"/>
            </w:tcBorders>
            <w:tcMar>
              <w:top w:w="55" w:type="dxa"/>
              <w:left w:w="55" w:type="dxa"/>
              <w:bottom w:w="55" w:type="dxa"/>
              <w:right w:w="55" w:type="dxa"/>
            </w:tcMar>
          </w:tcPr>
          <w:p w:rsidR="002229E7" w:rsidRDefault="002229E7">
            <w:pPr>
              <w:pStyle w:val="TableContents"/>
              <w:snapToGrid w:val="0"/>
              <w:rPr>
                <w:rFonts w:ascii="Times New Roman" w:hAnsi="Times New Roman" w:cs="Tahoma"/>
                <w:sz w:val="28"/>
                <w:szCs w:val="28"/>
              </w:rPr>
            </w:pPr>
            <w:r>
              <w:rPr>
                <w:rFonts w:ascii="Times New Roman" w:hAnsi="Times New Roman" w:cs="Tahoma"/>
                <w:sz w:val="28"/>
                <w:szCs w:val="28"/>
              </w:rPr>
              <w:t>Попередні умови</w:t>
            </w:r>
          </w:p>
        </w:tc>
        <w:tc>
          <w:tcPr>
            <w:tcW w:w="6741" w:type="dxa"/>
            <w:tcBorders>
              <w:left w:val="single" w:sz="2" w:space="0" w:color="000000"/>
              <w:bottom w:val="single" w:sz="2" w:space="0" w:color="000000"/>
              <w:right w:val="single" w:sz="2" w:space="0" w:color="000000"/>
            </w:tcBorders>
            <w:tcMar>
              <w:top w:w="55" w:type="dxa"/>
              <w:left w:w="55" w:type="dxa"/>
              <w:bottom w:w="55" w:type="dxa"/>
              <w:right w:w="55" w:type="dxa"/>
            </w:tcMar>
          </w:tcPr>
          <w:p w:rsidR="002229E7" w:rsidRDefault="002229E7">
            <w:pPr>
              <w:pStyle w:val="TableContents"/>
              <w:snapToGrid w:val="0"/>
              <w:rPr>
                <w:rFonts w:ascii="Times New Roman" w:hAnsi="Times New Roman" w:cs="Tahoma"/>
                <w:b/>
                <w:sz w:val="28"/>
                <w:szCs w:val="28"/>
              </w:rPr>
            </w:pPr>
            <w:r>
              <w:rPr>
                <w:rFonts w:ascii="Times New Roman" w:hAnsi="Times New Roman" w:cs="Tahoma"/>
                <w:b/>
                <w:sz w:val="28"/>
                <w:szCs w:val="28"/>
              </w:rPr>
              <w:t>попереднє вивчення дисципліни:</w:t>
            </w:r>
          </w:p>
          <w:p w:rsidR="002229E7" w:rsidRDefault="002229E7">
            <w:pPr>
              <w:pStyle w:val="TableContents"/>
              <w:snapToGrid w:val="0"/>
              <w:rPr>
                <w:rFonts w:ascii="Times New Roman" w:hAnsi="Times New Roman" w:cs="Tahoma"/>
                <w:b/>
                <w:bCs/>
                <w:sz w:val="28"/>
                <w:szCs w:val="28"/>
              </w:rPr>
            </w:pPr>
            <w:r>
              <w:rPr>
                <w:rFonts w:ascii="Times New Roman" w:hAnsi="Times New Roman" w:cs="Tahoma"/>
                <w:b/>
                <w:bCs/>
                <w:sz w:val="28"/>
                <w:szCs w:val="28"/>
              </w:rPr>
              <w:t>Моделювання діяльності фахівця</w:t>
            </w:r>
          </w:p>
        </w:tc>
      </w:tr>
      <w:tr w:rsidR="002229E7" w:rsidTr="00060113">
        <w:tc>
          <w:tcPr>
            <w:tcW w:w="706" w:type="dxa"/>
            <w:tcBorders>
              <w:left w:val="single" w:sz="2" w:space="0" w:color="000000"/>
              <w:bottom w:val="single" w:sz="2" w:space="0" w:color="000000"/>
            </w:tcBorders>
            <w:tcMar>
              <w:top w:w="55" w:type="dxa"/>
              <w:left w:w="55" w:type="dxa"/>
              <w:bottom w:w="55" w:type="dxa"/>
              <w:right w:w="55" w:type="dxa"/>
            </w:tcMar>
          </w:tcPr>
          <w:p w:rsidR="002229E7" w:rsidRDefault="002229E7">
            <w:pPr>
              <w:pStyle w:val="TableContents"/>
              <w:numPr>
                <w:ilvl w:val="0"/>
                <w:numId w:val="2"/>
              </w:numPr>
              <w:tabs>
                <w:tab w:val="left" w:pos="87"/>
                <w:tab w:val="left" w:pos="720"/>
              </w:tabs>
              <w:snapToGrid w:val="0"/>
              <w:jc w:val="center"/>
              <w:rPr>
                <w:rFonts w:ascii="Times New Roman" w:hAnsi="Times New Roman" w:cs="Tahoma"/>
                <w:sz w:val="28"/>
                <w:szCs w:val="28"/>
              </w:rPr>
            </w:pPr>
          </w:p>
        </w:tc>
        <w:tc>
          <w:tcPr>
            <w:tcW w:w="2249" w:type="dxa"/>
            <w:tcBorders>
              <w:left w:val="single" w:sz="2" w:space="0" w:color="000000"/>
              <w:bottom w:val="single" w:sz="2" w:space="0" w:color="000000"/>
            </w:tcBorders>
            <w:tcMar>
              <w:top w:w="55" w:type="dxa"/>
              <w:left w:w="55" w:type="dxa"/>
              <w:bottom w:w="55" w:type="dxa"/>
              <w:right w:w="55" w:type="dxa"/>
            </w:tcMar>
          </w:tcPr>
          <w:p w:rsidR="002229E7" w:rsidRDefault="002229E7">
            <w:pPr>
              <w:pStyle w:val="TableContents"/>
              <w:snapToGrid w:val="0"/>
              <w:rPr>
                <w:rFonts w:ascii="Times New Roman" w:hAnsi="Times New Roman" w:cs="Tahoma"/>
                <w:sz w:val="28"/>
                <w:szCs w:val="28"/>
              </w:rPr>
            </w:pPr>
            <w:r>
              <w:rPr>
                <w:rFonts w:ascii="Times New Roman" w:hAnsi="Times New Roman" w:cs="Tahoma"/>
                <w:sz w:val="28"/>
                <w:szCs w:val="28"/>
              </w:rPr>
              <w:t>Семестр</w:t>
            </w:r>
          </w:p>
        </w:tc>
        <w:tc>
          <w:tcPr>
            <w:tcW w:w="6741" w:type="dxa"/>
            <w:tcBorders>
              <w:left w:val="single" w:sz="2" w:space="0" w:color="000000"/>
              <w:bottom w:val="single" w:sz="2" w:space="0" w:color="000000"/>
              <w:right w:val="single" w:sz="2" w:space="0" w:color="000000"/>
            </w:tcBorders>
            <w:tcMar>
              <w:top w:w="55" w:type="dxa"/>
              <w:left w:w="55" w:type="dxa"/>
              <w:bottom w:w="55" w:type="dxa"/>
              <w:right w:w="55" w:type="dxa"/>
            </w:tcMar>
          </w:tcPr>
          <w:p w:rsidR="002229E7" w:rsidRDefault="002229E7">
            <w:pPr>
              <w:pStyle w:val="TableContents"/>
              <w:snapToGrid w:val="0"/>
              <w:rPr>
                <w:rFonts w:ascii="Times New Roman" w:hAnsi="Times New Roman" w:cs="Tahoma"/>
                <w:b/>
                <w:bCs/>
                <w:sz w:val="28"/>
                <w:szCs w:val="28"/>
              </w:rPr>
            </w:pPr>
            <w:r>
              <w:rPr>
                <w:rFonts w:ascii="Times New Roman" w:hAnsi="Times New Roman" w:cs="Tahoma"/>
                <w:b/>
                <w:bCs/>
                <w:sz w:val="28"/>
                <w:szCs w:val="28"/>
              </w:rPr>
              <w:t>1 семестр</w:t>
            </w:r>
          </w:p>
        </w:tc>
      </w:tr>
      <w:tr w:rsidR="002229E7" w:rsidTr="00060113">
        <w:tc>
          <w:tcPr>
            <w:tcW w:w="706" w:type="dxa"/>
            <w:tcBorders>
              <w:left w:val="single" w:sz="2" w:space="0" w:color="000000"/>
              <w:bottom w:val="single" w:sz="2" w:space="0" w:color="000000"/>
            </w:tcBorders>
            <w:tcMar>
              <w:top w:w="55" w:type="dxa"/>
              <w:left w:w="55" w:type="dxa"/>
              <w:bottom w:w="55" w:type="dxa"/>
              <w:right w:w="55" w:type="dxa"/>
            </w:tcMar>
          </w:tcPr>
          <w:p w:rsidR="002229E7" w:rsidRDefault="002229E7">
            <w:pPr>
              <w:pStyle w:val="TableContents"/>
              <w:numPr>
                <w:ilvl w:val="0"/>
                <w:numId w:val="2"/>
              </w:numPr>
              <w:tabs>
                <w:tab w:val="left" w:pos="87"/>
                <w:tab w:val="left" w:pos="720"/>
              </w:tabs>
              <w:snapToGrid w:val="0"/>
              <w:jc w:val="center"/>
              <w:rPr>
                <w:rFonts w:ascii="Times New Roman" w:hAnsi="Times New Roman" w:cs="Tahoma"/>
                <w:sz w:val="28"/>
                <w:szCs w:val="28"/>
              </w:rPr>
            </w:pPr>
          </w:p>
        </w:tc>
        <w:tc>
          <w:tcPr>
            <w:tcW w:w="2249" w:type="dxa"/>
            <w:tcBorders>
              <w:left w:val="single" w:sz="2" w:space="0" w:color="000000"/>
              <w:bottom w:val="single" w:sz="2" w:space="0" w:color="000000"/>
            </w:tcBorders>
            <w:tcMar>
              <w:top w:w="55" w:type="dxa"/>
              <w:left w:w="55" w:type="dxa"/>
              <w:bottom w:w="55" w:type="dxa"/>
              <w:right w:w="55" w:type="dxa"/>
            </w:tcMar>
          </w:tcPr>
          <w:p w:rsidR="002229E7" w:rsidRDefault="002229E7">
            <w:pPr>
              <w:pStyle w:val="TableContents"/>
              <w:snapToGrid w:val="0"/>
              <w:rPr>
                <w:rFonts w:ascii="Times New Roman" w:hAnsi="Times New Roman" w:cs="Tahoma"/>
                <w:sz w:val="28"/>
                <w:szCs w:val="28"/>
              </w:rPr>
            </w:pPr>
            <w:r>
              <w:rPr>
                <w:rFonts w:ascii="Times New Roman" w:hAnsi="Times New Roman" w:cs="Tahoma"/>
                <w:sz w:val="28"/>
                <w:szCs w:val="28"/>
              </w:rPr>
              <w:t>Кредити ECTS</w:t>
            </w:r>
          </w:p>
        </w:tc>
        <w:tc>
          <w:tcPr>
            <w:tcW w:w="6741" w:type="dxa"/>
            <w:tcBorders>
              <w:left w:val="single" w:sz="2" w:space="0" w:color="000000"/>
              <w:bottom w:val="single" w:sz="2" w:space="0" w:color="000000"/>
              <w:right w:val="single" w:sz="2" w:space="0" w:color="000000"/>
            </w:tcBorders>
            <w:tcMar>
              <w:top w:w="55" w:type="dxa"/>
              <w:left w:w="55" w:type="dxa"/>
              <w:bottom w:w="55" w:type="dxa"/>
              <w:right w:w="55" w:type="dxa"/>
            </w:tcMar>
          </w:tcPr>
          <w:p w:rsidR="002229E7" w:rsidRDefault="002229E7">
            <w:pPr>
              <w:pStyle w:val="TableContents"/>
              <w:snapToGrid w:val="0"/>
              <w:rPr>
                <w:rFonts w:ascii="Times New Roman" w:hAnsi="Times New Roman" w:cs="Tahoma"/>
                <w:b/>
                <w:bCs/>
                <w:sz w:val="28"/>
                <w:szCs w:val="28"/>
              </w:rPr>
            </w:pPr>
            <w:r>
              <w:rPr>
                <w:rFonts w:ascii="Times New Roman" w:hAnsi="Times New Roman" w:cs="Tahoma"/>
                <w:b/>
                <w:bCs/>
                <w:sz w:val="28"/>
                <w:szCs w:val="28"/>
              </w:rPr>
              <w:t>2,5</w:t>
            </w:r>
          </w:p>
        </w:tc>
      </w:tr>
      <w:tr w:rsidR="002229E7" w:rsidTr="00060113">
        <w:tc>
          <w:tcPr>
            <w:tcW w:w="706" w:type="dxa"/>
            <w:tcBorders>
              <w:left w:val="single" w:sz="2" w:space="0" w:color="000000"/>
              <w:bottom w:val="single" w:sz="2" w:space="0" w:color="000000"/>
            </w:tcBorders>
            <w:tcMar>
              <w:top w:w="55" w:type="dxa"/>
              <w:left w:w="55" w:type="dxa"/>
              <w:bottom w:w="55" w:type="dxa"/>
              <w:right w:w="55" w:type="dxa"/>
            </w:tcMar>
          </w:tcPr>
          <w:p w:rsidR="002229E7" w:rsidRDefault="002229E7">
            <w:pPr>
              <w:pStyle w:val="TableContents"/>
              <w:numPr>
                <w:ilvl w:val="0"/>
                <w:numId w:val="2"/>
              </w:numPr>
              <w:tabs>
                <w:tab w:val="left" w:pos="87"/>
                <w:tab w:val="left" w:pos="720"/>
              </w:tabs>
              <w:snapToGrid w:val="0"/>
              <w:jc w:val="center"/>
              <w:rPr>
                <w:rFonts w:ascii="Times New Roman" w:hAnsi="Times New Roman" w:cs="Tahoma"/>
                <w:sz w:val="28"/>
                <w:szCs w:val="28"/>
              </w:rPr>
            </w:pPr>
          </w:p>
        </w:tc>
        <w:tc>
          <w:tcPr>
            <w:tcW w:w="2249" w:type="dxa"/>
            <w:tcBorders>
              <w:left w:val="single" w:sz="2" w:space="0" w:color="000000"/>
              <w:bottom w:val="single" w:sz="2" w:space="0" w:color="000000"/>
            </w:tcBorders>
            <w:tcMar>
              <w:top w:w="55" w:type="dxa"/>
              <w:left w:w="55" w:type="dxa"/>
              <w:bottom w:w="55" w:type="dxa"/>
              <w:right w:w="55" w:type="dxa"/>
            </w:tcMar>
          </w:tcPr>
          <w:p w:rsidR="002229E7" w:rsidRDefault="002229E7">
            <w:pPr>
              <w:pStyle w:val="TableContents"/>
              <w:snapToGrid w:val="0"/>
              <w:rPr>
                <w:rFonts w:ascii="Times New Roman" w:hAnsi="Times New Roman" w:cs="Tahoma"/>
                <w:sz w:val="28"/>
                <w:szCs w:val="28"/>
              </w:rPr>
            </w:pPr>
            <w:r>
              <w:rPr>
                <w:rFonts w:ascii="Times New Roman" w:hAnsi="Times New Roman" w:cs="Tahoma"/>
                <w:sz w:val="28"/>
                <w:szCs w:val="28"/>
              </w:rPr>
              <w:t>Заняття з викладачем</w:t>
            </w:r>
          </w:p>
        </w:tc>
        <w:tc>
          <w:tcPr>
            <w:tcW w:w="6741" w:type="dxa"/>
            <w:tcBorders>
              <w:left w:val="single" w:sz="2" w:space="0" w:color="000000"/>
              <w:bottom w:val="single" w:sz="2" w:space="0" w:color="000000"/>
              <w:right w:val="single" w:sz="2" w:space="0" w:color="000000"/>
            </w:tcBorders>
            <w:tcMar>
              <w:top w:w="55" w:type="dxa"/>
              <w:left w:w="55" w:type="dxa"/>
              <w:bottom w:w="55" w:type="dxa"/>
              <w:right w:w="55" w:type="dxa"/>
            </w:tcMar>
          </w:tcPr>
          <w:p w:rsidR="002229E7" w:rsidRDefault="002229E7">
            <w:pPr>
              <w:pStyle w:val="TableContents"/>
              <w:snapToGrid w:val="0"/>
              <w:rPr>
                <w:rFonts w:ascii="Times New Roman" w:hAnsi="Times New Roman" w:cs="Tahoma"/>
                <w:b/>
                <w:bCs/>
                <w:sz w:val="28"/>
                <w:szCs w:val="28"/>
              </w:rPr>
            </w:pPr>
            <w:r>
              <w:rPr>
                <w:rFonts w:ascii="Times New Roman" w:hAnsi="Times New Roman" w:cs="Tahoma"/>
                <w:b/>
                <w:bCs/>
                <w:sz w:val="28"/>
                <w:szCs w:val="28"/>
              </w:rPr>
              <w:t>24 год.</w:t>
            </w:r>
          </w:p>
        </w:tc>
      </w:tr>
      <w:tr w:rsidR="002229E7" w:rsidTr="00060113">
        <w:tc>
          <w:tcPr>
            <w:tcW w:w="706" w:type="dxa"/>
            <w:tcBorders>
              <w:left w:val="single" w:sz="2" w:space="0" w:color="000000"/>
              <w:bottom w:val="single" w:sz="2" w:space="0" w:color="000000"/>
            </w:tcBorders>
            <w:tcMar>
              <w:top w:w="55" w:type="dxa"/>
              <w:left w:w="55" w:type="dxa"/>
              <w:bottom w:w="55" w:type="dxa"/>
              <w:right w:w="55" w:type="dxa"/>
            </w:tcMar>
          </w:tcPr>
          <w:p w:rsidR="002229E7" w:rsidRDefault="002229E7">
            <w:pPr>
              <w:pStyle w:val="TableContents"/>
              <w:numPr>
                <w:ilvl w:val="0"/>
                <w:numId w:val="2"/>
              </w:numPr>
              <w:tabs>
                <w:tab w:val="left" w:pos="87"/>
                <w:tab w:val="left" w:pos="720"/>
              </w:tabs>
              <w:snapToGrid w:val="0"/>
              <w:jc w:val="center"/>
              <w:rPr>
                <w:rFonts w:ascii="Times New Roman" w:hAnsi="Times New Roman" w:cs="Tahoma"/>
                <w:sz w:val="28"/>
                <w:szCs w:val="28"/>
              </w:rPr>
            </w:pPr>
          </w:p>
        </w:tc>
        <w:tc>
          <w:tcPr>
            <w:tcW w:w="2249" w:type="dxa"/>
            <w:tcBorders>
              <w:left w:val="single" w:sz="2" w:space="0" w:color="000000"/>
              <w:bottom w:val="single" w:sz="2" w:space="0" w:color="000000"/>
            </w:tcBorders>
            <w:tcMar>
              <w:top w:w="55" w:type="dxa"/>
              <w:left w:w="55" w:type="dxa"/>
              <w:bottom w:w="55" w:type="dxa"/>
              <w:right w:w="55" w:type="dxa"/>
            </w:tcMar>
          </w:tcPr>
          <w:p w:rsidR="002229E7" w:rsidRDefault="002229E7">
            <w:pPr>
              <w:pStyle w:val="TableContents"/>
              <w:snapToGrid w:val="0"/>
              <w:rPr>
                <w:rFonts w:ascii="Times New Roman" w:hAnsi="Times New Roman" w:cs="Tahoma"/>
                <w:sz w:val="28"/>
                <w:szCs w:val="28"/>
              </w:rPr>
            </w:pPr>
            <w:r>
              <w:rPr>
                <w:rFonts w:ascii="Times New Roman" w:hAnsi="Times New Roman" w:cs="Tahoma"/>
                <w:sz w:val="28"/>
                <w:szCs w:val="28"/>
              </w:rPr>
              <w:t>Форми підсумкового контролю</w:t>
            </w:r>
          </w:p>
        </w:tc>
        <w:tc>
          <w:tcPr>
            <w:tcW w:w="6741" w:type="dxa"/>
            <w:tcBorders>
              <w:left w:val="single" w:sz="2" w:space="0" w:color="000000"/>
              <w:bottom w:val="single" w:sz="2" w:space="0" w:color="000000"/>
              <w:right w:val="single" w:sz="2" w:space="0" w:color="000000"/>
            </w:tcBorders>
            <w:tcMar>
              <w:top w:w="55" w:type="dxa"/>
              <w:left w:w="55" w:type="dxa"/>
              <w:bottom w:w="55" w:type="dxa"/>
              <w:right w:w="55" w:type="dxa"/>
            </w:tcMar>
          </w:tcPr>
          <w:p w:rsidR="002229E7" w:rsidRDefault="002229E7">
            <w:pPr>
              <w:pStyle w:val="TableContents"/>
              <w:snapToGrid w:val="0"/>
              <w:rPr>
                <w:rFonts w:ascii="Times New Roman" w:hAnsi="Times New Roman" w:cs="Tahoma"/>
                <w:b/>
                <w:sz w:val="28"/>
                <w:szCs w:val="28"/>
              </w:rPr>
            </w:pPr>
            <w:r>
              <w:rPr>
                <w:rFonts w:ascii="Times New Roman" w:hAnsi="Times New Roman" w:cs="Tahoma"/>
                <w:b/>
                <w:sz w:val="28"/>
                <w:szCs w:val="28"/>
              </w:rPr>
              <w:t>екзамен</w:t>
            </w:r>
          </w:p>
        </w:tc>
      </w:tr>
      <w:tr w:rsidR="002229E7" w:rsidTr="00060113">
        <w:tc>
          <w:tcPr>
            <w:tcW w:w="706" w:type="dxa"/>
            <w:tcBorders>
              <w:left w:val="single" w:sz="2" w:space="0" w:color="000000"/>
              <w:bottom w:val="single" w:sz="2" w:space="0" w:color="000000"/>
            </w:tcBorders>
            <w:tcMar>
              <w:top w:w="55" w:type="dxa"/>
              <w:left w:w="55" w:type="dxa"/>
              <w:bottom w:w="55" w:type="dxa"/>
              <w:right w:w="55" w:type="dxa"/>
            </w:tcMar>
          </w:tcPr>
          <w:p w:rsidR="002229E7" w:rsidRDefault="002229E7">
            <w:pPr>
              <w:pStyle w:val="TableContents"/>
              <w:numPr>
                <w:ilvl w:val="0"/>
                <w:numId w:val="2"/>
              </w:numPr>
              <w:tabs>
                <w:tab w:val="left" w:pos="87"/>
                <w:tab w:val="left" w:pos="720"/>
              </w:tabs>
              <w:snapToGrid w:val="0"/>
              <w:jc w:val="center"/>
              <w:rPr>
                <w:rFonts w:ascii="Times New Roman" w:hAnsi="Times New Roman" w:cs="Tahoma"/>
                <w:sz w:val="28"/>
                <w:szCs w:val="28"/>
              </w:rPr>
            </w:pPr>
          </w:p>
        </w:tc>
        <w:tc>
          <w:tcPr>
            <w:tcW w:w="2249" w:type="dxa"/>
            <w:tcBorders>
              <w:left w:val="single" w:sz="2" w:space="0" w:color="000000"/>
              <w:bottom w:val="single" w:sz="2" w:space="0" w:color="000000"/>
            </w:tcBorders>
            <w:tcMar>
              <w:top w:w="55" w:type="dxa"/>
              <w:left w:w="55" w:type="dxa"/>
              <w:bottom w:w="55" w:type="dxa"/>
              <w:right w:w="55" w:type="dxa"/>
            </w:tcMar>
          </w:tcPr>
          <w:p w:rsidR="002229E7" w:rsidRDefault="002229E7">
            <w:pPr>
              <w:pStyle w:val="TableContents"/>
              <w:snapToGrid w:val="0"/>
              <w:rPr>
                <w:rFonts w:ascii="Times New Roman" w:hAnsi="Times New Roman" w:cs="Tahoma"/>
                <w:sz w:val="28"/>
                <w:szCs w:val="28"/>
              </w:rPr>
            </w:pPr>
            <w:r>
              <w:rPr>
                <w:rFonts w:ascii="Times New Roman" w:hAnsi="Times New Roman" w:cs="Tahoma"/>
                <w:sz w:val="28"/>
                <w:szCs w:val="28"/>
              </w:rPr>
              <w:t>Методи проведення</w:t>
            </w:r>
          </w:p>
        </w:tc>
        <w:tc>
          <w:tcPr>
            <w:tcW w:w="6741" w:type="dxa"/>
            <w:tcBorders>
              <w:left w:val="single" w:sz="2" w:space="0" w:color="000000"/>
              <w:bottom w:val="single" w:sz="2" w:space="0" w:color="000000"/>
              <w:right w:val="single" w:sz="2" w:space="0" w:color="000000"/>
            </w:tcBorders>
            <w:tcMar>
              <w:top w:w="55" w:type="dxa"/>
              <w:left w:w="55" w:type="dxa"/>
              <w:bottom w:w="55" w:type="dxa"/>
              <w:right w:w="55" w:type="dxa"/>
            </w:tcMar>
          </w:tcPr>
          <w:p w:rsidR="002229E7" w:rsidRDefault="002229E7">
            <w:pPr>
              <w:pStyle w:val="TableContents"/>
              <w:snapToGrid w:val="0"/>
              <w:rPr>
                <w:sz w:val="28"/>
                <w:szCs w:val="28"/>
              </w:rPr>
            </w:pPr>
            <w:r>
              <w:rPr>
                <w:rFonts w:ascii="Times New Roman" w:hAnsi="Times New Roman" w:cs="Tahoma"/>
                <w:b/>
                <w:sz w:val="28"/>
                <w:szCs w:val="28"/>
              </w:rPr>
              <w:t>лекції, практичні заняття, робота у малих групах</w:t>
            </w:r>
          </w:p>
        </w:tc>
      </w:tr>
      <w:tr w:rsidR="002229E7" w:rsidTr="00060113">
        <w:tc>
          <w:tcPr>
            <w:tcW w:w="706" w:type="dxa"/>
            <w:tcBorders>
              <w:left w:val="single" w:sz="2" w:space="0" w:color="000000"/>
              <w:bottom w:val="single" w:sz="2" w:space="0" w:color="000000"/>
            </w:tcBorders>
            <w:tcMar>
              <w:top w:w="55" w:type="dxa"/>
              <w:left w:w="55" w:type="dxa"/>
              <w:bottom w:w="55" w:type="dxa"/>
              <w:right w:w="55" w:type="dxa"/>
            </w:tcMar>
          </w:tcPr>
          <w:p w:rsidR="002229E7" w:rsidRDefault="002229E7">
            <w:pPr>
              <w:pStyle w:val="TableContents"/>
              <w:numPr>
                <w:ilvl w:val="0"/>
                <w:numId w:val="2"/>
              </w:numPr>
              <w:tabs>
                <w:tab w:val="left" w:pos="87"/>
                <w:tab w:val="left" w:pos="720"/>
              </w:tabs>
              <w:snapToGrid w:val="0"/>
              <w:jc w:val="center"/>
              <w:rPr>
                <w:rFonts w:ascii="Times New Roman" w:hAnsi="Times New Roman" w:cs="Tahoma"/>
                <w:sz w:val="28"/>
                <w:szCs w:val="28"/>
              </w:rPr>
            </w:pPr>
          </w:p>
        </w:tc>
        <w:tc>
          <w:tcPr>
            <w:tcW w:w="2249" w:type="dxa"/>
            <w:tcBorders>
              <w:left w:val="single" w:sz="2" w:space="0" w:color="000000"/>
              <w:bottom w:val="single" w:sz="2" w:space="0" w:color="000000"/>
            </w:tcBorders>
            <w:tcMar>
              <w:top w:w="55" w:type="dxa"/>
              <w:left w:w="55" w:type="dxa"/>
              <w:bottom w:w="55" w:type="dxa"/>
              <w:right w:w="55" w:type="dxa"/>
            </w:tcMar>
          </w:tcPr>
          <w:p w:rsidR="002229E7" w:rsidRDefault="002229E7">
            <w:pPr>
              <w:pStyle w:val="TableContents"/>
              <w:snapToGrid w:val="0"/>
              <w:rPr>
                <w:rFonts w:ascii="Times New Roman" w:hAnsi="Times New Roman" w:cs="Tahoma"/>
                <w:sz w:val="28"/>
                <w:szCs w:val="28"/>
              </w:rPr>
            </w:pPr>
            <w:r>
              <w:rPr>
                <w:rFonts w:ascii="Times New Roman" w:hAnsi="Times New Roman" w:cs="Tahoma"/>
                <w:sz w:val="28"/>
                <w:szCs w:val="28"/>
              </w:rPr>
              <w:t>Результати навчання</w:t>
            </w:r>
          </w:p>
        </w:tc>
        <w:tc>
          <w:tcPr>
            <w:tcW w:w="6741" w:type="dxa"/>
            <w:tcBorders>
              <w:left w:val="single" w:sz="2" w:space="0" w:color="000000"/>
              <w:bottom w:val="single" w:sz="2" w:space="0" w:color="000000"/>
              <w:right w:val="single" w:sz="2" w:space="0" w:color="000000"/>
            </w:tcBorders>
            <w:tcMar>
              <w:top w:w="55" w:type="dxa"/>
              <w:left w:w="55" w:type="dxa"/>
              <w:bottom w:w="55" w:type="dxa"/>
              <w:right w:w="55" w:type="dxa"/>
            </w:tcMar>
          </w:tcPr>
          <w:p w:rsidR="002229E7" w:rsidRDefault="002229E7">
            <w:pPr>
              <w:pStyle w:val="Standard"/>
              <w:shd w:val="clear" w:color="auto" w:fill="FFFFFF"/>
              <w:ind w:left="-1" w:right="-1" w:firstLine="11"/>
              <w:jc w:val="both"/>
              <w:rPr>
                <w:color w:val="000000"/>
                <w:szCs w:val="28"/>
              </w:rPr>
            </w:pPr>
            <w:r>
              <w:rPr>
                <w:color w:val="000000"/>
                <w:spacing w:val="4"/>
                <w:szCs w:val="28"/>
              </w:rPr>
              <w:t xml:space="preserve">визначати цілі освітньої та професійної підготовки випускника </w:t>
            </w:r>
            <w:r>
              <w:rPr>
                <w:color w:val="000000"/>
                <w:spacing w:val="-1"/>
                <w:szCs w:val="28"/>
              </w:rPr>
              <w:t>ВНЗ</w:t>
            </w:r>
            <w:r>
              <w:rPr>
                <w:color w:val="000000"/>
                <w:szCs w:val="28"/>
              </w:rPr>
              <w:t>;</w:t>
            </w:r>
          </w:p>
          <w:p w:rsidR="002229E7" w:rsidRDefault="002229E7">
            <w:pPr>
              <w:pStyle w:val="Standard"/>
              <w:shd w:val="clear" w:color="auto" w:fill="FFFFFF"/>
              <w:ind w:left="-1" w:right="-1" w:firstLine="11"/>
              <w:jc w:val="both"/>
              <w:rPr>
                <w:color w:val="000000"/>
                <w:spacing w:val="-1"/>
                <w:szCs w:val="28"/>
              </w:rPr>
            </w:pPr>
            <w:r>
              <w:rPr>
                <w:color w:val="000000"/>
                <w:spacing w:val="-1"/>
                <w:szCs w:val="28"/>
              </w:rPr>
              <w:t>встановлювати структуру циклів підготовки;</w:t>
            </w:r>
          </w:p>
          <w:p w:rsidR="002229E7" w:rsidRDefault="002229E7">
            <w:pPr>
              <w:pStyle w:val="Standard"/>
              <w:shd w:val="clear" w:color="auto" w:fill="FFFFFF"/>
              <w:ind w:left="-1" w:right="-1" w:firstLine="11"/>
              <w:jc w:val="both"/>
              <w:rPr>
                <w:color w:val="000000"/>
                <w:spacing w:val="-1"/>
                <w:szCs w:val="28"/>
              </w:rPr>
            </w:pPr>
            <w:r>
              <w:rPr>
                <w:color w:val="000000"/>
                <w:spacing w:val="-1"/>
                <w:szCs w:val="28"/>
              </w:rPr>
              <w:t>формувати системи цілей підготовки за циклами;</w:t>
            </w:r>
          </w:p>
          <w:p w:rsidR="002229E7" w:rsidRDefault="002229E7">
            <w:pPr>
              <w:pStyle w:val="Standard"/>
              <w:shd w:val="clear" w:color="auto" w:fill="FFFFFF"/>
              <w:ind w:left="-1" w:right="-1" w:firstLine="11"/>
              <w:jc w:val="both"/>
              <w:rPr>
                <w:color w:val="000000"/>
                <w:szCs w:val="28"/>
              </w:rPr>
            </w:pPr>
            <w:r>
              <w:rPr>
                <w:color w:val="000000"/>
                <w:spacing w:val="6"/>
                <w:szCs w:val="28"/>
              </w:rPr>
              <w:t xml:space="preserve">розробляти комплексні циклові завдання, що адекватні цілям </w:t>
            </w:r>
            <w:r>
              <w:rPr>
                <w:color w:val="000000"/>
                <w:spacing w:val="1"/>
                <w:szCs w:val="28"/>
              </w:rPr>
              <w:t>підготовки за циклами;</w:t>
            </w:r>
          </w:p>
          <w:p w:rsidR="002229E7" w:rsidRDefault="002229E7">
            <w:pPr>
              <w:pStyle w:val="Standard"/>
              <w:shd w:val="clear" w:color="auto" w:fill="FFFFFF"/>
              <w:ind w:left="-1" w:right="-1" w:firstLine="11"/>
              <w:jc w:val="both"/>
              <w:rPr>
                <w:color w:val="000000"/>
                <w:szCs w:val="28"/>
              </w:rPr>
            </w:pPr>
            <w:r>
              <w:rPr>
                <w:color w:val="000000"/>
                <w:spacing w:val="2"/>
                <w:szCs w:val="28"/>
              </w:rPr>
              <w:t xml:space="preserve">формувати масив </w:t>
            </w:r>
            <w:r>
              <w:rPr>
                <w:color w:val="000000"/>
                <w:spacing w:val="3"/>
                <w:szCs w:val="28"/>
              </w:rPr>
              <w:t xml:space="preserve">змісту циклів підготовки у вигляді системи нормативних (та вибіркових) змістовних </w:t>
            </w:r>
            <w:r>
              <w:rPr>
                <w:color w:val="000000"/>
                <w:szCs w:val="28"/>
              </w:rPr>
              <w:t>модулів та блоків змістовних модулів;</w:t>
            </w:r>
          </w:p>
          <w:p w:rsidR="002229E7" w:rsidRDefault="002229E7">
            <w:pPr>
              <w:pStyle w:val="Standard"/>
              <w:shd w:val="clear" w:color="auto" w:fill="FFFFFF"/>
              <w:ind w:left="-1" w:right="-1" w:firstLine="11"/>
              <w:jc w:val="both"/>
              <w:rPr>
                <w:color w:val="000000"/>
                <w:szCs w:val="28"/>
              </w:rPr>
            </w:pPr>
            <w:r>
              <w:rPr>
                <w:color w:val="000000"/>
                <w:spacing w:val="1"/>
                <w:szCs w:val="28"/>
              </w:rPr>
              <w:t>про</w:t>
            </w:r>
            <w:r>
              <w:rPr>
                <w:color w:val="000000"/>
                <w:spacing w:val="1"/>
                <w:szCs w:val="28"/>
              </w:rPr>
              <w:softHyphen/>
            </w:r>
            <w:r>
              <w:rPr>
                <w:color w:val="000000"/>
                <w:spacing w:val="2"/>
                <w:szCs w:val="28"/>
              </w:rPr>
              <w:t xml:space="preserve">водити його структурно-логічну обробку та визначити упорядковану </w:t>
            </w:r>
            <w:r>
              <w:rPr>
                <w:color w:val="000000"/>
                <w:spacing w:val="1"/>
                <w:szCs w:val="28"/>
              </w:rPr>
              <w:t xml:space="preserve">сукупність нормативних (вибіркових) навчальних дисциплін та їх розділів, </w:t>
            </w:r>
            <w:r>
              <w:rPr>
                <w:color w:val="000000"/>
                <w:spacing w:val="6"/>
                <w:szCs w:val="28"/>
              </w:rPr>
              <w:t xml:space="preserve">оформляти ОПП підготовки </w:t>
            </w:r>
            <w:r>
              <w:rPr>
                <w:color w:val="000000"/>
                <w:spacing w:val="1"/>
                <w:szCs w:val="28"/>
              </w:rPr>
              <w:t>фахівців у вигляді проекту галузевого стандарту (стандарту ВНЗ);</w:t>
            </w:r>
          </w:p>
          <w:p w:rsidR="002229E7" w:rsidRDefault="002229E7">
            <w:pPr>
              <w:pStyle w:val="Standard"/>
              <w:shd w:val="clear" w:color="auto" w:fill="FFFFFF"/>
              <w:ind w:left="-1" w:right="-1" w:firstLine="11"/>
              <w:jc w:val="both"/>
              <w:rPr>
                <w:color w:val="000000"/>
                <w:szCs w:val="28"/>
              </w:rPr>
            </w:pPr>
            <w:r>
              <w:rPr>
                <w:color w:val="000000"/>
                <w:spacing w:val="9"/>
                <w:szCs w:val="28"/>
              </w:rPr>
              <w:t>проводити упорядкування сукупності нормативних і варіатив</w:t>
            </w:r>
            <w:r>
              <w:rPr>
                <w:color w:val="000000"/>
                <w:spacing w:val="9"/>
                <w:szCs w:val="28"/>
              </w:rPr>
              <w:softHyphen/>
            </w:r>
            <w:r>
              <w:rPr>
                <w:color w:val="000000"/>
                <w:spacing w:val="7"/>
                <w:szCs w:val="28"/>
              </w:rPr>
              <w:t>них навчальних дисциплін та їх розділів;</w:t>
            </w:r>
          </w:p>
          <w:p w:rsidR="002229E7" w:rsidRDefault="002229E7">
            <w:pPr>
              <w:pStyle w:val="Standard"/>
              <w:shd w:val="clear" w:color="auto" w:fill="FFFFFF"/>
              <w:ind w:left="-1" w:right="-1" w:firstLine="11"/>
              <w:jc w:val="both"/>
              <w:rPr>
                <w:color w:val="000000"/>
                <w:spacing w:val="8"/>
                <w:szCs w:val="28"/>
              </w:rPr>
            </w:pPr>
            <w:r>
              <w:rPr>
                <w:color w:val="000000"/>
                <w:spacing w:val="8"/>
                <w:szCs w:val="28"/>
              </w:rPr>
              <w:t>розробляти графи та матриці логічних зв’язків розділів усіх на</w:t>
            </w:r>
            <w:r>
              <w:rPr>
                <w:color w:val="000000"/>
                <w:spacing w:val="8"/>
                <w:szCs w:val="28"/>
              </w:rPr>
              <w:softHyphen/>
              <w:t>вчальних дисциплін;</w:t>
            </w:r>
          </w:p>
          <w:p w:rsidR="002229E7" w:rsidRDefault="002229E7">
            <w:pPr>
              <w:pStyle w:val="Standard"/>
              <w:shd w:val="clear" w:color="auto" w:fill="FFFFFF"/>
              <w:ind w:left="-1" w:right="-1" w:firstLine="11"/>
              <w:jc w:val="both"/>
              <w:rPr>
                <w:color w:val="000000"/>
                <w:szCs w:val="28"/>
              </w:rPr>
            </w:pPr>
            <w:r>
              <w:rPr>
                <w:color w:val="000000"/>
                <w:spacing w:val="6"/>
                <w:szCs w:val="28"/>
              </w:rPr>
              <w:t>проводити структурну декомпозицію змістовних модулів, фор</w:t>
            </w:r>
            <w:r>
              <w:rPr>
                <w:color w:val="000000"/>
                <w:spacing w:val="10"/>
                <w:szCs w:val="28"/>
              </w:rPr>
              <w:t xml:space="preserve">мувати систему навчальних елементів </w:t>
            </w:r>
            <w:r>
              <w:rPr>
                <w:color w:val="000000"/>
                <w:spacing w:val="8"/>
                <w:szCs w:val="28"/>
              </w:rPr>
              <w:t>та встановлювати логічні зв’язки між ними</w:t>
            </w:r>
            <w:r>
              <w:rPr>
                <w:color w:val="000000"/>
                <w:spacing w:val="7"/>
                <w:szCs w:val="28"/>
              </w:rPr>
              <w:t>;</w:t>
            </w:r>
          </w:p>
          <w:p w:rsidR="002229E7" w:rsidRDefault="002229E7">
            <w:pPr>
              <w:pStyle w:val="Standard"/>
              <w:shd w:val="clear" w:color="auto" w:fill="FFFFFF"/>
              <w:ind w:left="-1" w:right="-1" w:firstLine="11"/>
              <w:jc w:val="both"/>
              <w:rPr>
                <w:color w:val="000000"/>
                <w:szCs w:val="28"/>
              </w:rPr>
            </w:pPr>
            <w:r>
              <w:rPr>
                <w:color w:val="000000"/>
                <w:spacing w:val="4"/>
                <w:szCs w:val="28"/>
              </w:rPr>
              <w:t>оптимізувати інформаційну базу освітньої та професійної підго</w:t>
            </w:r>
            <w:r>
              <w:rPr>
                <w:color w:val="000000"/>
                <w:spacing w:val="4"/>
                <w:szCs w:val="28"/>
              </w:rPr>
              <w:softHyphen/>
            </w:r>
            <w:r>
              <w:rPr>
                <w:color w:val="000000"/>
                <w:spacing w:val="-1"/>
                <w:szCs w:val="28"/>
              </w:rPr>
              <w:t>товки;</w:t>
            </w:r>
          </w:p>
          <w:p w:rsidR="002229E7" w:rsidRDefault="002229E7">
            <w:pPr>
              <w:pStyle w:val="Standard"/>
              <w:shd w:val="clear" w:color="auto" w:fill="FFFFFF"/>
              <w:ind w:left="-1" w:right="-1" w:firstLine="11"/>
              <w:jc w:val="both"/>
              <w:rPr>
                <w:color w:val="000000"/>
                <w:szCs w:val="28"/>
              </w:rPr>
            </w:pPr>
            <w:r>
              <w:rPr>
                <w:color w:val="000000"/>
                <w:spacing w:val="4"/>
                <w:szCs w:val="28"/>
              </w:rPr>
              <w:t>формувати структурно-логічну схему підготовки у вигляді уза</w:t>
            </w:r>
            <w:r>
              <w:rPr>
                <w:color w:val="000000"/>
                <w:spacing w:val="-1"/>
                <w:szCs w:val="28"/>
              </w:rPr>
              <w:t>гальненої матриці (або графу) підготовки;</w:t>
            </w:r>
          </w:p>
          <w:p w:rsidR="002229E7" w:rsidRDefault="002229E7">
            <w:pPr>
              <w:pStyle w:val="Standard"/>
              <w:shd w:val="clear" w:color="auto" w:fill="FFFFFF"/>
              <w:ind w:left="-1" w:right="-1" w:firstLine="11"/>
              <w:jc w:val="both"/>
              <w:rPr>
                <w:color w:val="000000"/>
                <w:szCs w:val="28"/>
              </w:rPr>
            </w:pPr>
            <w:r>
              <w:rPr>
                <w:color w:val="000000"/>
                <w:spacing w:val="1"/>
                <w:szCs w:val="28"/>
              </w:rPr>
              <w:t>визначати</w:t>
            </w:r>
            <w:r>
              <w:rPr>
                <w:color w:val="000000"/>
                <w:spacing w:val="-1"/>
                <w:szCs w:val="28"/>
              </w:rPr>
              <w:t xml:space="preserve"> цілі навчання за певною навчальною дисципліною</w:t>
            </w:r>
            <w:r>
              <w:rPr>
                <w:smallCaps/>
                <w:color w:val="000000"/>
                <w:spacing w:val="-1"/>
                <w:szCs w:val="28"/>
              </w:rPr>
              <w:t xml:space="preserve"> </w:t>
            </w:r>
            <w:r>
              <w:rPr>
                <w:color w:val="000000"/>
                <w:spacing w:val="-1"/>
                <w:szCs w:val="28"/>
              </w:rPr>
              <w:t xml:space="preserve">у вигляді системи предметних умінь, </w:t>
            </w:r>
            <w:r>
              <w:rPr>
                <w:color w:val="000000"/>
                <w:spacing w:val="1"/>
                <w:szCs w:val="28"/>
              </w:rPr>
              <w:t xml:space="preserve">визначати </w:t>
            </w:r>
            <w:r>
              <w:rPr>
                <w:color w:val="000000"/>
                <w:spacing w:val="5"/>
                <w:szCs w:val="28"/>
              </w:rPr>
              <w:t xml:space="preserve">потрібний рівень сформованого кожного з системи предметних </w:t>
            </w:r>
            <w:r>
              <w:rPr>
                <w:color w:val="000000"/>
                <w:spacing w:val="-2"/>
                <w:szCs w:val="28"/>
              </w:rPr>
              <w:t>умінь;</w:t>
            </w:r>
          </w:p>
          <w:p w:rsidR="002229E7" w:rsidRDefault="002229E7">
            <w:pPr>
              <w:pStyle w:val="Standard"/>
              <w:shd w:val="clear" w:color="auto" w:fill="FFFFFF"/>
              <w:ind w:left="-1" w:right="-1" w:firstLine="11"/>
              <w:jc w:val="both"/>
              <w:rPr>
                <w:color w:val="000000"/>
                <w:spacing w:val="-2"/>
                <w:szCs w:val="28"/>
              </w:rPr>
            </w:pPr>
            <w:r>
              <w:rPr>
                <w:color w:val="000000"/>
                <w:spacing w:val="-2"/>
                <w:szCs w:val="28"/>
              </w:rPr>
              <w:t>проводити класифікацію знань (навчальних елементів);</w:t>
            </w:r>
          </w:p>
          <w:p w:rsidR="002229E7" w:rsidRDefault="002229E7">
            <w:pPr>
              <w:pStyle w:val="Standard"/>
              <w:shd w:val="clear" w:color="auto" w:fill="FFFFFF"/>
              <w:ind w:left="-1" w:right="-1" w:firstLine="11"/>
              <w:jc w:val="both"/>
              <w:rPr>
                <w:color w:val="000000"/>
                <w:szCs w:val="28"/>
              </w:rPr>
            </w:pPr>
            <w:r>
              <w:rPr>
                <w:color w:val="000000"/>
                <w:spacing w:val="4"/>
                <w:szCs w:val="28"/>
              </w:rPr>
              <w:t>визначати структуру змісту навчання за навчальною дисциплі</w:t>
            </w:r>
            <w:r>
              <w:rPr>
                <w:color w:val="000000"/>
                <w:spacing w:val="4"/>
                <w:szCs w:val="28"/>
              </w:rPr>
              <w:softHyphen/>
            </w:r>
            <w:r>
              <w:rPr>
                <w:color w:val="000000"/>
                <w:spacing w:val="-3"/>
                <w:szCs w:val="28"/>
              </w:rPr>
              <w:t xml:space="preserve">ною (частини, розділу, теми) та зміст кожного з структурних елементів, </w:t>
            </w:r>
            <w:r>
              <w:rPr>
                <w:color w:val="000000"/>
                <w:spacing w:val="9"/>
                <w:szCs w:val="28"/>
              </w:rPr>
              <w:t>оформля</w:t>
            </w:r>
            <w:r>
              <w:rPr>
                <w:color w:val="000000"/>
                <w:spacing w:val="13"/>
                <w:szCs w:val="28"/>
              </w:rPr>
              <w:t xml:space="preserve">ти програму навчальної дисципліни у вигляді проекту стандарту </w:t>
            </w:r>
            <w:r>
              <w:rPr>
                <w:color w:val="000000"/>
                <w:spacing w:val="2"/>
                <w:szCs w:val="28"/>
              </w:rPr>
              <w:t>ВНЗ;</w:t>
            </w:r>
          </w:p>
          <w:p w:rsidR="002229E7" w:rsidRDefault="002229E7">
            <w:pPr>
              <w:pStyle w:val="Standard"/>
              <w:shd w:val="clear" w:color="auto" w:fill="FFFFFF"/>
              <w:ind w:left="-1" w:right="-1" w:firstLine="11"/>
              <w:jc w:val="both"/>
              <w:rPr>
                <w:color w:val="000000"/>
                <w:szCs w:val="28"/>
              </w:rPr>
            </w:pPr>
            <w:r>
              <w:rPr>
                <w:color w:val="000000"/>
                <w:spacing w:val="8"/>
                <w:szCs w:val="28"/>
              </w:rPr>
              <w:t xml:space="preserve">проводити корекцію та оптимізацію </w:t>
            </w:r>
            <w:r>
              <w:rPr>
                <w:color w:val="000000"/>
                <w:spacing w:val="6"/>
                <w:szCs w:val="28"/>
              </w:rPr>
              <w:t xml:space="preserve">структурно-логічної схеми підготовки, </w:t>
            </w:r>
            <w:r>
              <w:rPr>
                <w:color w:val="000000"/>
                <w:spacing w:val="4"/>
                <w:szCs w:val="28"/>
              </w:rPr>
              <w:t>програм навчальних дисциплін для забез</w:t>
            </w:r>
            <w:r>
              <w:rPr>
                <w:color w:val="000000"/>
                <w:spacing w:val="4"/>
                <w:szCs w:val="28"/>
              </w:rPr>
              <w:softHyphen/>
            </w:r>
            <w:r>
              <w:rPr>
                <w:color w:val="000000"/>
                <w:spacing w:val="6"/>
                <w:szCs w:val="28"/>
              </w:rPr>
              <w:t>печення вимог нормативних документів до структури та змісту на</w:t>
            </w:r>
            <w:r>
              <w:rPr>
                <w:color w:val="000000"/>
                <w:spacing w:val="6"/>
                <w:szCs w:val="28"/>
              </w:rPr>
              <w:softHyphen/>
            </w:r>
            <w:r>
              <w:rPr>
                <w:color w:val="000000"/>
                <w:spacing w:val="-1"/>
                <w:szCs w:val="28"/>
              </w:rPr>
              <w:t>вчальних планів.</w:t>
            </w:r>
          </w:p>
        </w:tc>
      </w:tr>
      <w:tr w:rsidR="002229E7" w:rsidTr="00060113">
        <w:tc>
          <w:tcPr>
            <w:tcW w:w="706" w:type="dxa"/>
            <w:tcBorders>
              <w:left w:val="single" w:sz="2" w:space="0" w:color="000000"/>
              <w:bottom w:val="single" w:sz="2" w:space="0" w:color="000000"/>
            </w:tcBorders>
            <w:tcMar>
              <w:top w:w="55" w:type="dxa"/>
              <w:left w:w="55" w:type="dxa"/>
              <w:bottom w:w="55" w:type="dxa"/>
              <w:right w:w="55" w:type="dxa"/>
            </w:tcMar>
          </w:tcPr>
          <w:p w:rsidR="002229E7" w:rsidRDefault="002229E7">
            <w:pPr>
              <w:pStyle w:val="TableContents"/>
              <w:numPr>
                <w:ilvl w:val="0"/>
                <w:numId w:val="2"/>
              </w:numPr>
              <w:tabs>
                <w:tab w:val="left" w:pos="87"/>
                <w:tab w:val="left" w:pos="720"/>
              </w:tabs>
              <w:snapToGrid w:val="0"/>
              <w:jc w:val="center"/>
              <w:rPr>
                <w:rFonts w:ascii="Times New Roman" w:hAnsi="Times New Roman" w:cs="Tahoma"/>
                <w:sz w:val="28"/>
                <w:szCs w:val="28"/>
              </w:rPr>
            </w:pPr>
          </w:p>
        </w:tc>
        <w:tc>
          <w:tcPr>
            <w:tcW w:w="2249" w:type="dxa"/>
            <w:tcBorders>
              <w:left w:val="single" w:sz="2" w:space="0" w:color="000000"/>
              <w:bottom w:val="single" w:sz="2" w:space="0" w:color="000000"/>
            </w:tcBorders>
            <w:tcMar>
              <w:top w:w="55" w:type="dxa"/>
              <w:left w:w="55" w:type="dxa"/>
              <w:bottom w:w="55" w:type="dxa"/>
              <w:right w:w="55" w:type="dxa"/>
            </w:tcMar>
          </w:tcPr>
          <w:p w:rsidR="002229E7" w:rsidRDefault="002229E7">
            <w:pPr>
              <w:pStyle w:val="TableContents"/>
              <w:snapToGrid w:val="0"/>
              <w:rPr>
                <w:rFonts w:ascii="Times New Roman" w:hAnsi="Times New Roman" w:cs="Tahoma"/>
                <w:sz w:val="28"/>
                <w:szCs w:val="28"/>
              </w:rPr>
            </w:pPr>
            <w:r>
              <w:rPr>
                <w:rFonts w:ascii="Times New Roman" w:hAnsi="Times New Roman" w:cs="Tahoma"/>
                <w:sz w:val="28"/>
                <w:szCs w:val="28"/>
              </w:rPr>
              <w:t>Зміст дисципліни</w:t>
            </w:r>
          </w:p>
        </w:tc>
        <w:tc>
          <w:tcPr>
            <w:tcW w:w="6741" w:type="dxa"/>
            <w:tcBorders>
              <w:left w:val="single" w:sz="2" w:space="0" w:color="000000"/>
              <w:bottom w:val="single" w:sz="2" w:space="0" w:color="000000"/>
              <w:right w:val="single" w:sz="2" w:space="0" w:color="000000"/>
            </w:tcBorders>
            <w:tcMar>
              <w:top w:w="55" w:type="dxa"/>
              <w:left w:w="55" w:type="dxa"/>
              <w:bottom w:w="55" w:type="dxa"/>
              <w:right w:w="55" w:type="dxa"/>
            </w:tcMar>
          </w:tcPr>
          <w:p w:rsidR="002229E7" w:rsidRDefault="002229E7">
            <w:pPr>
              <w:pStyle w:val="Standard"/>
              <w:shd w:val="clear" w:color="auto" w:fill="FFFFFF"/>
              <w:ind w:left="-1" w:right="-1" w:firstLine="11"/>
              <w:jc w:val="both"/>
              <w:rPr>
                <w:color w:val="000000"/>
                <w:spacing w:val="6"/>
                <w:szCs w:val="28"/>
              </w:rPr>
            </w:pPr>
            <w:r>
              <w:rPr>
                <w:color w:val="000000"/>
                <w:spacing w:val="6"/>
                <w:szCs w:val="28"/>
              </w:rPr>
              <w:t>Методологічна база формування змісту освіти та змісту навчання</w:t>
            </w:r>
          </w:p>
          <w:p w:rsidR="002229E7" w:rsidRDefault="002229E7">
            <w:pPr>
              <w:pStyle w:val="Standard"/>
              <w:shd w:val="clear" w:color="auto" w:fill="FFFFFF"/>
              <w:ind w:left="-1" w:right="-1" w:firstLine="11"/>
              <w:jc w:val="both"/>
              <w:rPr>
                <w:color w:val="000000"/>
                <w:spacing w:val="6"/>
                <w:szCs w:val="28"/>
              </w:rPr>
            </w:pPr>
            <w:r>
              <w:rPr>
                <w:color w:val="000000"/>
                <w:spacing w:val="6"/>
                <w:szCs w:val="28"/>
              </w:rPr>
              <w:t>Загальна схема формування змісту навчання</w:t>
            </w:r>
          </w:p>
          <w:p w:rsidR="002229E7" w:rsidRDefault="002229E7">
            <w:pPr>
              <w:pStyle w:val="Standard"/>
              <w:shd w:val="clear" w:color="auto" w:fill="FFFFFF"/>
              <w:ind w:left="-1" w:right="-1" w:firstLine="11"/>
              <w:jc w:val="both"/>
              <w:rPr>
                <w:color w:val="000000"/>
                <w:spacing w:val="6"/>
                <w:szCs w:val="28"/>
              </w:rPr>
            </w:pPr>
            <w:r>
              <w:rPr>
                <w:color w:val="000000"/>
                <w:spacing w:val="6"/>
                <w:szCs w:val="28"/>
              </w:rPr>
              <w:t>Освітньо-професійна програма підготовки фахівця</w:t>
            </w:r>
          </w:p>
          <w:p w:rsidR="002229E7" w:rsidRDefault="002229E7">
            <w:pPr>
              <w:pStyle w:val="Standard"/>
              <w:shd w:val="clear" w:color="auto" w:fill="FFFFFF"/>
              <w:ind w:left="-1" w:right="-1" w:firstLine="11"/>
              <w:jc w:val="both"/>
              <w:rPr>
                <w:color w:val="000000"/>
                <w:spacing w:val="6"/>
                <w:szCs w:val="28"/>
              </w:rPr>
            </w:pPr>
            <w:r>
              <w:rPr>
                <w:color w:val="000000"/>
                <w:spacing w:val="6"/>
                <w:szCs w:val="28"/>
              </w:rPr>
              <w:t>Структурно-логічне формування змісту навчання</w:t>
            </w:r>
          </w:p>
          <w:p w:rsidR="002229E7" w:rsidRDefault="002229E7">
            <w:pPr>
              <w:pStyle w:val="Standard"/>
              <w:shd w:val="clear" w:color="auto" w:fill="FFFFFF"/>
              <w:ind w:left="-1" w:right="-1" w:firstLine="11"/>
              <w:jc w:val="both"/>
              <w:rPr>
                <w:color w:val="000000"/>
                <w:spacing w:val="6"/>
                <w:szCs w:val="28"/>
              </w:rPr>
            </w:pPr>
            <w:r>
              <w:rPr>
                <w:color w:val="000000"/>
                <w:spacing w:val="6"/>
                <w:szCs w:val="28"/>
              </w:rPr>
              <w:t>Моделювання навчальної дисципліни</w:t>
            </w:r>
          </w:p>
        </w:tc>
      </w:tr>
      <w:tr w:rsidR="002229E7" w:rsidRPr="004847E4" w:rsidTr="00060113">
        <w:tc>
          <w:tcPr>
            <w:tcW w:w="706" w:type="dxa"/>
            <w:tcBorders>
              <w:left w:val="single" w:sz="2" w:space="0" w:color="000000"/>
              <w:bottom w:val="single" w:sz="2" w:space="0" w:color="000000"/>
            </w:tcBorders>
            <w:tcMar>
              <w:top w:w="55" w:type="dxa"/>
              <w:left w:w="55" w:type="dxa"/>
              <w:bottom w:w="55" w:type="dxa"/>
              <w:right w:w="55" w:type="dxa"/>
            </w:tcMar>
          </w:tcPr>
          <w:p w:rsidR="002229E7" w:rsidRDefault="002229E7">
            <w:pPr>
              <w:pStyle w:val="TableContents"/>
              <w:numPr>
                <w:ilvl w:val="0"/>
                <w:numId w:val="2"/>
              </w:numPr>
              <w:tabs>
                <w:tab w:val="left" w:pos="87"/>
                <w:tab w:val="left" w:pos="720"/>
              </w:tabs>
              <w:snapToGrid w:val="0"/>
              <w:jc w:val="center"/>
              <w:rPr>
                <w:rFonts w:ascii="Times New Roman" w:hAnsi="Times New Roman" w:cs="Tahoma"/>
                <w:sz w:val="28"/>
                <w:szCs w:val="28"/>
              </w:rPr>
            </w:pPr>
          </w:p>
        </w:tc>
        <w:tc>
          <w:tcPr>
            <w:tcW w:w="2249" w:type="dxa"/>
            <w:tcBorders>
              <w:left w:val="single" w:sz="2" w:space="0" w:color="000000"/>
              <w:bottom w:val="single" w:sz="2" w:space="0" w:color="000000"/>
            </w:tcBorders>
            <w:tcMar>
              <w:top w:w="55" w:type="dxa"/>
              <w:left w:w="55" w:type="dxa"/>
              <w:bottom w:w="55" w:type="dxa"/>
              <w:right w:w="55" w:type="dxa"/>
            </w:tcMar>
          </w:tcPr>
          <w:p w:rsidR="002229E7" w:rsidRDefault="002229E7">
            <w:pPr>
              <w:pStyle w:val="TableContents"/>
              <w:snapToGrid w:val="0"/>
              <w:rPr>
                <w:rFonts w:ascii="Times New Roman" w:hAnsi="Times New Roman" w:cs="Tahoma"/>
                <w:sz w:val="28"/>
                <w:szCs w:val="28"/>
              </w:rPr>
            </w:pPr>
            <w:r>
              <w:rPr>
                <w:rFonts w:ascii="Times New Roman" w:hAnsi="Times New Roman" w:cs="Tahoma"/>
                <w:sz w:val="28"/>
                <w:szCs w:val="28"/>
              </w:rPr>
              <w:t>Література</w:t>
            </w:r>
          </w:p>
        </w:tc>
        <w:tc>
          <w:tcPr>
            <w:tcW w:w="6741" w:type="dxa"/>
            <w:tcBorders>
              <w:left w:val="single" w:sz="2" w:space="0" w:color="000000"/>
              <w:bottom w:val="single" w:sz="2" w:space="0" w:color="000000"/>
              <w:right w:val="single" w:sz="2" w:space="0" w:color="000000"/>
            </w:tcBorders>
            <w:tcMar>
              <w:top w:w="55" w:type="dxa"/>
              <w:left w:w="55" w:type="dxa"/>
              <w:bottom w:w="55" w:type="dxa"/>
              <w:right w:w="55" w:type="dxa"/>
            </w:tcMar>
          </w:tcPr>
          <w:p w:rsidR="002229E7" w:rsidRDefault="002229E7" w:rsidP="00A04A41">
            <w:pPr>
              <w:pStyle w:val="Standard"/>
              <w:shd w:val="clear" w:color="auto" w:fill="FFFFFF"/>
              <w:ind w:left="-1" w:right="-1" w:firstLine="11"/>
              <w:jc w:val="both"/>
              <w:rPr>
                <w:color w:val="000000"/>
                <w:spacing w:val="6"/>
                <w:szCs w:val="28"/>
                <w:lang w:val="ru-RU"/>
              </w:rPr>
            </w:pPr>
            <w:r>
              <w:rPr>
                <w:color w:val="000000"/>
                <w:spacing w:val="6"/>
                <w:szCs w:val="28"/>
                <w:lang w:val="ru-RU"/>
              </w:rPr>
              <w:t xml:space="preserve">1. </w:t>
            </w:r>
            <w:r w:rsidRPr="00A04A41">
              <w:rPr>
                <w:color w:val="000000"/>
                <w:spacing w:val="6"/>
                <w:szCs w:val="28"/>
              </w:rPr>
              <w:t xml:space="preserve">Мельник С.В. Освітньо-професійні стандарти у контексті реформування системи підготовки кадрів. [Електронний ресурс] –  Режим доступу: </w:t>
            </w:r>
            <w:hyperlink r:id="rId10">
              <w:r w:rsidRPr="00A04A41">
                <w:rPr>
                  <w:color w:val="000000"/>
                  <w:spacing w:val="6"/>
                  <w:szCs w:val="28"/>
                </w:rPr>
                <w:t>http://www.lir.lg.ua/docs/publikacii/Knuga_SV_3.doc</w:t>
              </w:r>
            </w:hyperlink>
          </w:p>
          <w:p w:rsidR="002229E7" w:rsidRPr="00A04A41" w:rsidRDefault="002229E7" w:rsidP="00A04A41">
            <w:pPr>
              <w:pStyle w:val="Standard"/>
              <w:shd w:val="clear" w:color="auto" w:fill="FFFFFF"/>
              <w:ind w:left="-1" w:right="-1" w:firstLine="11"/>
              <w:jc w:val="both"/>
              <w:rPr>
                <w:color w:val="000000"/>
                <w:spacing w:val="6"/>
                <w:szCs w:val="28"/>
              </w:rPr>
            </w:pPr>
            <w:r>
              <w:rPr>
                <w:color w:val="000000"/>
                <w:spacing w:val="6"/>
                <w:szCs w:val="28"/>
                <w:lang w:val="ru-RU"/>
              </w:rPr>
              <w:t xml:space="preserve">2. </w:t>
            </w:r>
            <w:r w:rsidRPr="00A04A41">
              <w:rPr>
                <w:color w:val="000000"/>
                <w:spacing w:val="6"/>
                <w:szCs w:val="28"/>
              </w:rPr>
              <w:t>Ортинський В.Л. Педагогіка вищої школи: Навчальний посібник/ В. Л. Ортинський. - К.: Центр учбової літератури, 2009. - 472 с</w:t>
            </w:r>
          </w:p>
          <w:p w:rsidR="002229E7" w:rsidRPr="00A04A41" w:rsidRDefault="002229E7" w:rsidP="00A04A41">
            <w:pPr>
              <w:pStyle w:val="Standard"/>
              <w:shd w:val="clear" w:color="auto" w:fill="FFFFFF"/>
              <w:ind w:left="-1" w:right="-1" w:firstLine="11"/>
              <w:jc w:val="both"/>
              <w:rPr>
                <w:color w:val="000000"/>
                <w:spacing w:val="6"/>
                <w:szCs w:val="28"/>
              </w:rPr>
            </w:pPr>
            <w:r>
              <w:rPr>
                <w:color w:val="000000"/>
                <w:spacing w:val="6"/>
                <w:szCs w:val="28"/>
                <w:lang w:val="ru-RU"/>
              </w:rPr>
              <w:t xml:space="preserve">3. </w:t>
            </w:r>
            <w:r w:rsidRPr="00A04A41">
              <w:rPr>
                <w:color w:val="000000"/>
                <w:spacing w:val="6"/>
                <w:szCs w:val="28"/>
              </w:rPr>
              <w:t>Педагогіка вищої школи: Навчальний посібник/ За ред. З.Н. Курлянд. - 3-тє вид., перероб. і доп.. - К.: Знання, 2007. - 495 с</w:t>
            </w:r>
          </w:p>
          <w:p w:rsidR="002229E7" w:rsidRPr="00A04A41" w:rsidRDefault="002229E7" w:rsidP="00A04A41">
            <w:pPr>
              <w:pStyle w:val="Standard"/>
              <w:shd w:val="clear" w:color="auto" w:fill="FFFFFF"/>
              <w:ind w:left="-1" w:right="-1" w:firstLine="11"/>
              <w:jc w:val="both"/>
              <w:rPr>
                <w:color w:val="000000"/>
                <w:spacing w:val="6"/>
                <w:szCs w:val="28"/>
              </w:rPr>
            </w:pPr>
            <w:r w:rsidRPr="006843BC">
              <w:rPr>
                <w:color w:val="000000"/>
                <w:spacing w:val="6"/>
                <w:szCs w:val="28"/>
              </w:rPr>
              <w:t xml:space="preserve">4. </w:t>
            </w:r>
            <w:r w:rsidRPr="00A04A41">
              <w:rPr>
                <w:color w:val="000000"/>
                <w:spacing w:val="6"/>
                <w:szCs w:val="28"/>
              </w:rPr>
              <w:t>Цехмістрова Г.С. Управління в освіті та педагогічна діагностика: Навчальний посібник/ Г.С. Цехмістрова, Н.А. Фоменко. - К.: ВД "Слово", 2005. - 280 с</w:t>
            </w:r>
            <w:r w:rsidRPr="006843BC">
              <w:rPr>
                <w:color w:val="000000"/>
                <w:spacing w:val="6"/>
                <w:szCs w:val="28"/>
              </w:rPr>
              <w:t>.</w:t>
            </w:r>
          </w:p>
        </w:tc>
      </w:tr>
      <w:tr w:rsidR="002229E7" w:rsidTr="00060113">
        <w:tc>
          <w:tcPr>
            <w:tcW w:w="706" w:type="dxa"/>
            <w:tcBorders>
              <w:left w:val="single" w:sz="2" w:space="0" w:color="000000"/>
              <w:bottom w:val="single" w:sz="2" w:space="0" w:color="000000"/>
            </w:tcBorders>
            <w:tcMar>
              <w:top w:w="55" w:type="dxa"/>
              <w:left w:w="55" w:type="dxa"/>
              <w:bottom w:w="55" w:type="dxa"/>
              <w:right w:w="55" w:type="dxa"/>
            </w:tcMar>
          </w:tcPr>
          <w:p w:rsidR="002229E7" w:rsidRDefault="002229E7">
            <w:pPr>
              <w:pStyle w:val="TableContents"/>
              <w:numPr>
                <w:ilvl w:val="0"/>
                <w:numId w:val="2"/>
              </w:numPr>
              <w:tabs>
                <w:tab w:val="left" w:pos="87"/>
                <w:tab w:val="left" w:pos="720"/>
              </w:tabs>
              <w:snapToGrid w:val="0"/>
              <w:jc w:val="center"/>
              <w:rPr>
                <w:rFonts w:ascii="Times New Roman" w:hAnsi="Times New Roman" w:cs="Tahoma"/>
                <w:sz w:val="28"/>
                <w:szCs w:val="28"/>
              </w:rPr>
            </w:pPr>
          </w:p>
        </w:tc>
        <w:tc>
          <w:tcPr>
            <w:tcW w:w="2249" w:type="dxa"/>
            <w:tcBorders>
              <w:left w:val="single" w:sz="2" w:space="0" w:color="000000"/>
              <w:bottom w:val="single" w:sz="2" w:space="0" w:color="000000"/>
            </w:tcBorders>
            <w:tcMar>
              <w:top w:w="55" w:type="dxa"/>
              <w:left w:w="55" w:type="dxa"/>
              <w:bottom w:w="55" w:type="dxa"/>
              <w:right w:w="55" w:type="dxa"/>
            </w:tcMar>
          </w:tcPr>
          <w:p w:rsidR="002229E7" w:rsidRDefault="002229E7">
            <w:pPr>
              <w:pStyle w:val="TableContents"/>
              <w:snapToGrid w:val="0"/>
              <w:rPr>
                <w:rFonts w:ascii="Times New Roman" w:hAnsi="Times New Roman" w:cs="Tahoma"/>
                <w:sz w:val="28"/>
                <w:szCs w:val="28"/>
              </w:rPr>
            </w:pPr>
            <w:r>
              <w:rPr>
                <w:rFonts w:ascii="Times New Roman" w:hAnsi="Times New Roman" w:cs="Tahoma"/>
                <w:sz w:val="28"/>
                <w:szCs w:val="28"/>
              </w:rPr>
              <w:t>Мова</w:t>
            </w:r>
          </w:p>
        </w:tc>
        <w:tc>
          <w:tcPr>
            <w:tcW w:w="6741" w:type="dxa"/>
            <w:tcBorders>
              <w:left w:val="single" w:sz="2" w:space="0" w:color="000000"/>
              <w:bottom w:val="single" w:sz="2" w:space="0" w:color="000000"/>
              <w:right w:val="single" w:sz="2" w:space="0" w:color="000000"/>
            </w:tcBorders>
            <w:tcMar>
              <w:top w:w="55" w:type="dxa"/>
              <w:left w:w="55" w:type="dxa"/>
              <w:bottom w:w="55" w:type="dxa"/>
              <w:right w:w="55" w:type="dxa"/>
            </w:tcMar>
          </w:tcPr>
          <w:p w:rsidR="002229E7" w:rsidRDefault="002229E7">
            <w:pPr>
              <w:pStyle w:val="TableContents"/>
              <w:snapToGrid w:val="0"/>
              <w:rPr>
                <w:rFonts w:ascii="Times New Roman" w:hAnsi="Times New Roman" w:cs="Tahoma"/>
                <w:b/>
                <w:sz w:val="28"/>
                <w:szCs w:val="28"/>
              </w:rPr>
            </w:pPr>
            <w:r>
              <w:rPr>
                <w:rFonts w:ascii="Times New Roman" w:hAnsi="Times New Roman" w:cs="Tahoma"/>
                <w:b/>
                <w:sz w:val="28"/>
                <w:szCs w:val="28"/>
              </w:rPr>
              <w:t>українська</w:t>
            </w:r>
          </w:p>
        </w:tc>
      </w:tr>
    </w:tbl>
    <w:p w:rsidR="002229E7" w:rsidRDefault="002229E7">
      <w:pPr>
        <w:pStyle w:val="Standard"/>
        <w:spacing w:line="360" w:lineRule="auto"/>
        <w:jc w:val="center"/>
        <w:rPr>
          <w:b/>
        </w:rPr>
      </w:pPr>
    </w:p>
    <w:p w:rsidR="002229E7" w:rsidRDefault="002229E7">
      <w:pPr>
        <w:pStyle w:val="Standard"/>
        <w:pageBreakBefore/>
        <w:spacing w:line="360" w:lineRule="auto"/>
        <w:jc w:val="center"/>
        <w:rPr>
          <w:b/>
        </w:rPr>
      </w:pPr>
      <w:r>
        <w:rPr>
          <w:b/>
        </w:rPr>
        <w:t>3. НАВЧАЛЬНА ПРОГРАМА ДИСЦИПЛІНИ</w:t>
      </w:r>
    </w:p>
    <w:p w:rsidR="002229E7" w:rsidRDefault="002229E7">
      <w:pPr>
        <w:pStyle w:val="Standard"/>
        <w:spacing w:line="360" w:lineRule="auto"/>
        <w:ind w:firstLine="709"/>
        <w:jc w:val="both"/>
      </w:pPr>
      <w:r>
        <w:t xml:space="preserve">Навчальна програма дисципліни «Моделювання освітньої та професійної підготовки фахівця» </w:t>
      </w:r>
      <w:r>
        <w:rPr>
          <w:color w:val="000000"/>
          <w:szCs w:val="28"/>
        </w:rPr>
        <w:t>(змістові модулі (теми) та блоки змістових модулів) затверджено в складі Освітньо-професійної програми підготовки магістра за спеціальністю 8.000005— «Педагогіка вищої школи», затвердженої наказом Міністерства освіти і науки України від 31.03.05 № 193.</w:t>
      </w:r>
    </w:p>
    <w:p w:rsidR="002229E7" w:rsidRDefault="002229E7">
      <w:pPr>
        <w:pStyle w:val="Standard"/>
        <w:spacing w:line="360" w:lineRule="auto"/>
        <w:ind w:firstLine="709"/>
        <w:jc w:val="both"/>
        <w:rPr>
          <w:b/>
        </w:rPr>
      </w:pPr>
      <w:r>
        <w:rPr>
          <w:b/>
        </w:rPr>
        <w:t>3.1. Мета та завдання навчальної дисципліни</w:t>
      </w:r>
    </w:p>
    <w:p w:rsidR="002229E7" w:rsidRDefault="002229E7">
      <w:pPr>
        <w:pStyle w:val="Standard"/>
        <w:spacing w:line="360" w:lineRule="auto"/>
        <w:ind w:firstLine="720"/>
        <w:jc w:val="both"/>
      </w:pPr>
      <w:r>
        <w:t>Мету та завдання курсу складає перелік знань та умінь, якими володітимуть слухачі після його опанування, щодо моделювання діяльності фахівців з вищою освітою:</w:t>
      </w:r>
    </w:p>
    <w:p w:rsidR="002229E7" w:rsidRDefault="002229E7">
      <w:pPr>
        <w:pStyle w:val="Standard"/>
        <w:spacing w:line="360" w:lineRule="auto"/>
        <w:ind w:firstLine="720"/>
        <w:jc w:val="both"/>
      </w:pPr>
      <w:r>
        <w:rPr>
          <w:color w:val="000000"/>
          <w:spacing w:val="7"/>
          <w:szCs w:val="28"/>
        </w:rPr>
        <w:t xml:space="preserve">Використовуючи вимоги до фахівця, що надані в ОКХ у складі </w:t>
      </w:r>
      <w:r>
        <w:rPr>
          <w:color w:val="000000"/>
          <w:spacing w:val="4"/>
          <w:szCs w:val="28"/>
        </w:rPr>
        <w:t>групи науковців, методистів та викладачів ВНЗ за відповідними ме</w:t>
      </w:r>
      <w:r>
        <w:rPr>
          <w:color w:val="000000"/>
          <w:spacing w:val="4"/>
          <w:szCs w:val="28"/>
        </w:rPr>
        <w:softHyphen/>
      </w:r>
      <w:r>
        <w:rPr>
          <w:color w:val="000000"/>
          <w:spacing w:val="-2"/>
          <w:szCs w:val="28"/>
        </w:rPr>
        <w:t>тодиками:</w:t>
      </w:r>
    </w:p>
    <w:p w:rsidR="002229E7" w:rsidRDefault="002229E7">
      <w:pPr>
        <w:pStyle w:val="Standard"/>
        <w:shd w:val="clear" w:color="auto" w:fill="FFFFFF"/>
        <w:spacing w:line="360" w:lineRule="auto"/>
        <w:ind w:firstLine="718"/>
        <w:jc w:val="both"/>
        <w:rPr>
          <w:color w:val="000000"/>
          <w:szCs w:val="28"/>
        </w:rPr>
      </w:pPr>
      <w:r>
        <w:rPr>
          <w:color w:val="000000"/>
          <w:spacing w:val="4"/>
          <w:szCs w:val="28"/>
        </w:rPr>
        <w:t xml:space="preserve">- визначати цілі освітньої та професійної підготовки випускника </w:t>
      </w:r>
      <w:r>
        <w:rPr>
          <w:color w:val="000000"/>
          <w:spacing w:val="-1"/>
          <w:szCs w:val="28"/>
        </w:rPr>
        <w:t>ВНЗ певних напряму підготовки або спеціальності та освітньо-к</w:t>
      </w:r>
      <w:r>
        <w:rPr>
          <w:color w:val="000000"/>
          <w:szCs w:val="28"/>
        </w:rPr>
        <w:t>валіфікаційного рівня;</w:t>
      </w:r>
    </w:p>
    <w:p w:rsidR="002229E7" w:rsidRDefault="002229E7">
      <w:pPr>
        <w:pStyle w:val="Standard"/>
        <w:shd w:val="clear" w:color="auto" w:fill="FFFFFF"/>
        <w:spacing w:line="360" w:lineRule="auto"/>
        <w:ind w:firstLine="718"/>
        <w:jc w:val="both"/>
        <w:rPr>
          <w:color w:val="000000"/>
          <w:szCs w:val="28"/>
        </w:rPr>
      </w:pPr>
      <w:r>
        <w:rPr>
          <w:color w:val="000000"/>
          <w:spacing w:val="4"/>
          <w:szCs w:val="28"/>
        </w:rPr>
        <w:t xml:space="preserve">- визначати цілі освітньої та професійної підготовки випускника </w:t>
      </w:r>
      <w:r>
        <w:rPr>
          <w:color w:val="000000"/>
          <w:szCs w:val="28"/>
        </w:rPr>
        <w:t>ВНЗ з певної спеціалізації спеціальності.</w:t>
      </w:r>
    </w:p>
    <w:p w:rsidR="002229E7" w:rsidRDefault="002229E7">
      <w:pPr>
        <w:pStyle w:val="Standard"/>
        <w:shd w:val="clear" w:color="auto" w:fill="FFFFFF"/>
        <w:spacing w:line="360" w:lineRule="auto"/>
        <w:ind w:firstLine="718"/>
        <w:jc w:val="both"/>
        <w:rPr>
          <w:color w:val="000000"/>
          <w:szCs w:val="28"/>
        </w:rPr>
      </w:pPr>
      <w:r>
        <w:rPr>
          <w:color w:val="000000"/>
          <w:spacing w:val="6"/>
          <w:szCs w:val="28"/>
        </w:rPr>
        <w:t xml:space="preserve">На підставі сформованої системи цілей освітньої та професійної </w:t>
      </w:r>
      <w:r>
        <w:rPr>
          <w:color w:val="000000"/>
          <w:spacing w:val="2"/>
          <w:szCs w:val="28"/>
        </w:rPr>
        <w:t xml:space="preserve">підготовки за певним напрямом підготовки або спеціальністю та </w:t>
      </w:r>
      <w:r>
        <w:rPr>
          <w:color w:val="000000"/>
          <w:spacing w:val="6"/>
          <w:szCs w:val="28"/>
        </w:rPr>
        <w:t xml:space="preserve">освітньо-кваліфікаційним рівнем, з врахуванням вимог державних </w:t>
      </w:r>
      <w:r>
        <w:rPr>
          <w:color w:val="000000"/>
          <w:spacing w:val="2"/>
          <w:szCs w:val="28"/>
        </w:rPr>
        <w:t>нормативних документів щодо ступеневої освіти у складі групи мето</w:t>
      </w:r>
      <w:r>
        <w:rPr>
          <w:color w:val="000000"/>
          <w:spacing w:val="2"/>
          <w:szCs w:val="28"/>
        </w:rPr>
        <w:softHyphen/>
      </w:r>
      <w:r>
        <w:rPr>
          <w:color w:val="000000"/>
          <w:spacing w:val="1"/>
          <w:szCs w:val="28"/>
        </w:rPr>
        <w:t>дистів та викладачів ВНЗ відповідно до певних методик:</w:t>
      </w:r>
    </w:p>
    <w:p w:rsidR="002229E7" w:rsidRDefault="002229E7">
      <w:pPr>
        <w:pStyle w:val="Standard"/>
        <w:shd w:val="clear" w:color="auto" w:fill="FFFFFF"/>
        <w:spacing w:line="360" w:lineRule="auto"/>
        <w:ind w:firstLine="718"/>
        <w:jc w:val="both"/>
        <w:rPr>
          <w:color w:val="000000"/>
          <w:spacing w:val="-1"/>
          <w:szCs w:val="28"/>
        </w:rPr>
      </w:pPr>
      <w:r>
        <w:rPr>
          <w:color w:val="000000"/>
          <w:spacing w:val="-1"/>
          <w:szCs w:val="28"/>
        </w:rPr>
        <w:t>- встановлювати структуру циклів підготовки;</w:t>
      </w:r>
    </w:p>
    <w:p w:rsidR="002229E7" w:rsidRDefault="002229E7">
      <w:pPr>
        <w:pStyle w:val="Standard"/>
        <w:shd w:val="clear" w:color="auto" w:fill="FFFFFF"/>
        <w:spacing w:line="360" w:lineRule="auto"/>
        <w:ind w:firstLine="718"/>
        <w:jc w:val="both"/>
        <w:rPr>
          <w:color w:val="000000"/>
          <w:spacing w:val="-1"/>
          <w:szCs w:val="28"/>
        </w:rPr>
      </w:pPr>
      <w:r>
        <w:rPr>
          <w:color w:val="000000"/>
          <w:spacing w:val="-1"/>
          <w:szCs w:val="28"/>
        </w:rPr>
        <w:t>- формувати системи цілей підготовки за циклами;</w:t>
      </w:r>
    </w:p>
    <w:p w:rsidR="002229E7" w:rsidRDefault="002229E7">
      <w:pPr>
        <w:pStyle w:val="Standard"/>
        <w:shd w:val="clear" w:color="auto" w:fill="FFFFFF"/>
        <w:spacing w:line="360" w:lineRule="auto"/>
        <w:ind w:firstLine="718"/>
        <w:jc w:val="both"/>
        <w:rPr>
          <w:color w:val="000000"/>
          <w:szCs w:val="28"/>
        </w:rPr>
      </w:pPr>
      <w:r>
        <w:rPr>
          <w:color w:val="000000"/>
          <w:spacing w:val="6"/>
          <w:szCs w:val="28"/>
        </w:rPr>
        <w:t xml:space="preserve">- розробляти комплексні циклові завдання, що адекватні цілям </w:t>
      </w:r>
      <w:r>
        <w:rPr>
          <w:color w:val="000000"/>
          <w:spacing w:val="1"/>
          <w:szCs w:val="28"/>
        </w:rPr>
        <w:t>підготовки за циклами.</w:t>
      </w:r>
    </w:p>
    <w:p w:rsidR="002229E7" w:rsidRDefault="002229E7">
      <w:pPr>
        <w:pStyle w:val="Standard"/>
        <w:shd w:val="clear" w:color="auto" w:fill="FFFFFF"/>
        <w:spacing w:line="360" w:lineRule="auto"/>
        <w:ind w:firstLine="718"/>
        <w:jc w:val="both"/>
        <w:rPr>
          <w:color w:val="000000"/>
          <w:szCs w:val="28"/>
        </w:rPr>
      </w:pPr>
      <w:r>
        <w:rPr>
          <w:color w:val="000000"/>
          <w:spacing w:val="3"/>
          <w:szCs w:val="28"/>
        </w:rPr>
        <w:t xml:space="preserve">На підставі сформованої системи цілей підготовки за циклами та </w:t>
      </w:r>
      <w:r>
        <w:rPr>
          <w:color w:val="000000"/>
          <w:spacing w:val="2"/>
          <w:szCs w:val="28"/>
        </w:rPr>
        <w:t>розроблених комплексних циклових завдань у складі групи виклада</w:t>
      </w:r>
      <w:r>
        <w:rPr>
          <w:color w:val="000000"/>
          <w:spacing w:val="2"/>
          <w:szCs w:val="28"/>
        </w:rPr>
        <w:softHyphen/>
        <w:t xml:space="preserve">чів та методистів ВНЗ за відповідними методиками формувати масив </w:t>
      </w:r>
      <w:r>
        <w:rPr>
          <w:color w:val="000000"/>
          <w:spacing w:val="3"/>
          <w:szCs w:val="28"/>
        </w:rPr>
        <w:t xml:space="preserve">змісту циклів підготовки у вигляді системи нормативних змістовних </w:t>
      </w:r>
      <w:r>
        <w:rPr>
          <w:color w:val="000000"/>
          <w:szCs w:val="28"/>
        </w:rPr>
        <w:t>модулів та блоків змістовних модулів.</w:t>
      </w:r>
    </w:p>
    <w:p w:rsidR="002229E7" w:rsidRDefault="002229E7">
      <w:pPr>
        <w:pStyle w:val="Standard"/>
        <w:shd w:val="clear" w:color="auto" w:fill="FFFFFF"/>
        <w:spacing w:line="360" w:lineRule="auto"/>
        <w:ind w:firstLine="718"/>
        <w:jc w:val="both"/>
        <w:rPr>
          <w:color w:val="000000"/>
          <w:szCs w:val="28"/>
        </w:rPr>
      </w:pPr>
      <w:r>
        <w:rPr>
          <w:color w:val="000000"/>
          <w:spacing w:val="6"/>
          <w:szCs w:val="28"/>
        </w:rPr>
        <w:t xml:space="preserve">На підставі сформованого масиву змісту циклів підготовки у </w:t>
      </w:r>
      <w:r>
        <w:rPr>
          <w:color w:val="000000"/>
          <w:spacing w:val="1"/>
          <w:szCs w:val="28"/>
        </w:rPr>
        <w:t>складі методистів і викладачів ВНЗ за відповідними методиками про</w:t>
      </w:r>
      <w:r>
        <w:rPr>
          <w:color w:val="000000"/>
          <w:spacing w:val="1"/>
          <w:szCs w:val="28"/>
        </w:rPr>
        <w:softHyphen/>
      </w:r>
      <w:r>
        <w:rPr>
          <w:color w:val="000000"/>
          <w:spacing w:val="2"/>
          <w:szCs w:val="28"/>
        </w:rPr>
        <w:t xml:space="preserve">водити його структурно-логічну обробку та визначити упорядковану </w:t>
      </w:r>
      <w:r>
        <w:rPr>
          <w:color w:val="000000"/>
          <w:spacing w:val="1"/>
          <w:szCs w:val="28"/>
        </w:rPr>
        <w:t>сукупність нормативних навчальних дисциплін та їх розділів.</w:t>
      </w:r>
    </w:p>
    <w:p w:rsidR="002229E7" w:rsidRDefault="002229E7">
      <w:pPr>
        <w:pStyle w:val="Standard"/>
        <w:shd w:val="clear" w:color="auto" w:fill="FFFFFF"/>
        <w:spacing w:line="360" w:lineRule="auto"/>
        <w:ind w:firstLine="718"/>
        <w:jc w:val="both"/>
        <w:rPr>
          <w:color w:val="000000"/>
          <w:szCs w:val="28"/>
        </w:rPr>
      </w:pPr>
      <w:r>
        <w:rPr>
          <w:color w:val="000000"/>
          <w:spacing w:val="2"/>
          <w:szCs w:val="28"/>
        </w:rPr>
        <w:t>Використовуючи структуру циклів підготовки, масив змісту цик</w:t>
      </w:r>
      <w:r>
        <w:rPr>
          <w:color w:val="000000"/>
          <w:spacing w:val="2"/>
          <w:szCs w:val="28"/>
        </w:rPr>
        <w:softHyphen/>
      </w:r>
      <w:r>
        <w:rPr>
          <w:color w:val="000000"/>
          <w:spacing w:val="6"/>
          <w:szCs w:val="28"/>
        </w:rPr>
        <w:t xml:space="preserve">лів підготовки, упорядковану сукупність нормативних навчальних </w:t>
      </w:r>
      <w:r>
        <w:rPr>
          <w:color w:val="000000"/>
          <w:spacing w:val="2"/>
          <w:szCs w:val="28"/>
        </w:rPr>
        <w:t>дисциплін та їх розділів, відповідні нормативні документи та методи</w:t>
      </w:r>
      <w:r>
        <w:rPr>
          <w:color w:val="000000"/>
          <w:spacing w:val="2"/>
          <w:szCs w:val="28"/>
        </w:rPr>
        <w:softHyphen/>
      </w:r>
      <w:r>
        <w:rPr>
          <w:color w:val="000000"/>
          <w:spacing w:val="6"/>
          <w:szCs w:val="28"/>
        </w:rPr>
        <w:t xml:space="preserve">ки створення стандартів вищої освіти оформляти ОПП підготовки </w:t>
      </w:r>
      <w:r>
        <w:rPr>
          <w:color w:val="000000"/>
          <w:spacing w:val="1"/>
          <w:szCs w:val="28"/>
        </w:rPr>
        <w:t>фахівців у вигляді проекту галузевого стандарту.</w:t>
      </w:r>
    </w:p>
    <w:p w:rsidR="002229E7" w:rsidRDefault="002229E7">
      <w:pPr>
        <w:pStyle w:val="Standard"/>
        <w:shd w:val="clear" w:color="auto" w:fill="FFFFFF"/>
        <w:spacing w:line="360" w:lineRule="auto"/>
        <w:ind w:firstLine="718"/>
        <w:jc w:val="both"/>
        <w:rPr>
          <w:color w:val="000000"/>
          <w:szCs w:val="28"/>
        </w:rPr>
      </w:pPr>
      <w:r>
        <w:rPr>
          <w:color w:val="000000"/>
          <w:spacing w:val="5"/>
          <w:szCs w:val="28"/>
        </w:rPr>
        <w:t>3 врахуванням визначених цілей підготовки за спеціалізацією спе</w:t>
      </w:r>
      <w:r>
        <w:rPr>
          <w:color w:val="000000"/>
          <w:spacing w:val="5"/>
          <w:szCs w:val="28"/>
        </w:rPr>
        <w:softHyphen/>
        <w:t>ціальності у складі групи методистів та викладачів ВНЗ формувати ма</w:t>
      </w:r>
      <w:r>
        <w:rPr>
          <w:color w:val="000000"/>
          <w:spacing w:val="5"/>
          <w:szCs w:val="28"/>
        </w:rPr>
        <w:softHyphen/>
        <w:t xml:space="preserve">сив варіативного змісту підготовки за спеціалізацією спеціальності у </w:t>
      </w:r>
      <w:r>
        <w:rPr>
          <w:color w:val="000000"/>
          <w:spacing w:val="4"/>
          <w:szCs w:val="28"/>
        </w:rPr>
        <w:t>вигляді системи змістовних модулів та блоків змістовних модулів.</w:t>
      </w:r>
    </w:p>
    <w:p w:rsidR="002229E7" w:rsidRDefault="002229E7">
      <w:pPr>
        <w:pStyle w:val="Standard"/>
        <w:shd w:val="clear" w:color="auto" w:fill="FFFFFF"/>
        <w:spacing w:line="360" w:lineRule="auto"/>
        <w:ind w:firstLine="718"/>
        <w:jc w:val="both"/>
        <w:rPr>
          <w:color w:val="000000"/>
          <w:szCs w:val="28"/>
        </w:rPr>
      </w:pPr>
      <w:r>
        <w:rPr>
          <w:color w:val="000000"/>
          <w:spacing w:val="6"/>
          <w:szCs w:val="28"/>
        </w:rPr>
        <w:t>На підставі сформованого масиву змісту підготовки за спеціаліза</w:t>
      </w:r>
      <w:r>
        <w:rPr>
          <w:color w:val="000000"/>
          <w:spacing w:val="6"/>
          <w:szCs w:val="28"/>
        </w:rPr>
        <w:softHyphen/>
      </w:r>
      <w:r>
        <w:rPr>
          <w:color w:val="000000"/>
          <w:spacing w:val="7"/>
          <w:szCs w:val="28"/>
        </w:rPr>
        <w:t>цією спеціальності у складі групи методистів та викладачів ВНЗ за відповідними методиками проводити його структурно-логічну оброб</w:t>
      </w:r>
      <w:r>
        <w:rPr>
          <w:color w:val="000000"/>
          <w:spacing w:val="7"/>
          <w:szCs w:val="28"/>
        </w:rPr>
        <w:softHyphen/>
      </w:r>
      <w:r>
        <w:rPr>
          <w:color w:val="000000"/>
          <w:spacing w:val="10"/>
          <w:szCs w:val="28"/>
        </w:rPr>
        <w:t xml:space="preserve">ку та визначити упорядковану сукупність варіативних навчальних </w:t>
      </w:r>
      <w:r>
        <w:rPr>
          <w:color w:val="000000"/>
          <w:spacing w:val="8"/>
          <w:szCs w:val="28"/>
        </w:rPr>
        <w:t>дисциплін та їх розділів або упорядковану сукупність варіативних розділів нормативних навчальних дисциплін.</w:t>
      </w:r>
    </w:p>
    <w:p w:rsidR="002229E7" w:rsidRDefault="002229E7">
      <w:pPr>
        <w:pStyle w:val="Standard"/>
        <w:shd w:val="clear" w:color="auto" w:fill="FFFFFF"/>
        <w:spacing w:line="360" w:lineRule="auto"/>
        <w:ind w:firstLine="718"/>
        <w:jc w:val="both"/>
        <w:rPr>
          <w:color w:val="000000"/>
          <w:szCs w:val="28"/>
        </w:rPr>
      </w:pPr>
      <w:r>
        <w:rPr>
          <w:color w:val="000000"/>
          <w:spacing w:val="4"/>
          <w:szCs w:val="28"/>
        </w:rPr>
        <w:t xml:space="preserve">Використовуючи цілі підготовки за спеціалізацією спеціальності, </w:t>
      </w:r>
      <w:r>
        <w:rPr>
          <w:color w:val="000000"/>
          <w:spacing w:val="3"/>
          <w:szCs w:val="28"/>
        </w:rPr>
        <w:t xml:space="preserve">масив варіативного змісту підготовки, відповідні нормативні документи </w:t>
      </w:r>
      <w:r>
        <w:rPr>
          <w:color w:val="000000"/>
          <w:spacing w:val="5"/>
          <w:szCs w:val="28"/>
        </w:rPr>
        <w:t xml:space="preserve">та методики створення стандартів вищої освіти оформляти варіативну </w:t>
      </w:r>
      <w:r>
        <w:rPr>
          <w:color w:val="000000"/>
          <w:spacing w:val="3"/>
          <w:szCs w:val="28"/>
        </w:rPr>
        <w:t>частину ОПП підготовки фахівців у вигляді проекту стандарту ВНЗ.</w:t>
      </w:r>
    </w:p>
    <w:p w:rsidR="002229E7" w:rsidRDefault="002229E7">
      <w:pPr>
        <w:pStyle w:val="Standard"/>
        <w:shd w:val="clear" w:color="auto" w:fill="FFFFFF"/>
        <w:spacing w:line="360" w:lineRule="auto"/>
        <w:ind w:firstLine="718"/>
        <w:jc w:val="both"/>
        <w:rPr>
          <w:color w:val="000000"/>
          <w:szCs w:val="28"/>
        </w:rPr>
      </w:pPr>
      <w:r>
        <w:rPr>
          <w:color w:val="000000"/>
          <w:spacing w:val="7"/>
          <w:szCs w:val="28"/>
        </w:rPr>
        <w:t>Використовуючи структуру циклів підготовки, масив змісту цик</w:t>
      </w:r>
      <w:r>
        <w:rPr>
          <w:color w:val="000000"/>
          <w:spacing w:val="7"/>
          <w:szCs w:val="28"/>
        </w:rPr>
        <w:softHyphen/>
      </w:r>
      <w:r>
        <w:rPr>
          <w:color w:val="000000"/>
          <w:spacing w:val="8"/>
          <w:szCs w:val="28"/>
        </w:rPr>
        <w:t xml:space="preserve">лів підготовки, упорядковану сукупність навчальних дисциплін та їх </w:t>
      </w:r>
      <w:r>
        <w:rPr>
          <w:color w:val="000000"/>
          <w:spacing w:val="7"/>
          <w:szCs w:val="28"/>
        </w:rPr>
        <w:t>розділів, що надані в ОПП підготовки фахівців, у складі групи викла</w:t>
      </w:r>
      <w:r>
        <w:rPr>
          <w:color w:val="000000"/>
          <w:spacing w:val="7"/>
          <w:szCs w:val="28"/>
        </w:rPr>
        <w:softHyphen/>
        <w:t>дачів та методистів за відповідними методиками:</w:t>
      </w:r>
    </w:p>
    <w:p w:rsidR="002229E7" w:rsidRDefault="002229E7">
      <w:pPr>
        <w:pStyle w:val="Standard"/>
        <w:shd w:val="clear" w:color="auto" w:fill="FFFFFF"/>
        <w:spacing w:line="360" w:lineRule="auto"/>
        <w:ind w:firstLine="718"/>
        <w:jc w:val="both"/>
        <w:rPr>
          <w:color w:val="000000"/>
          <w:szCs w:val="28"/>
        </w:rPr>
      </w:pPr>
      <w:r>
        <w:rPr>
          <w:color w:val="000000"/>
          <w:spacing w:val="9"/>
          <w:szCs w:val="28"/>
        </w:rPr>
        <w:t>- проводити упорядкування сукупності нормативних і варіатив</w:t>
      </w:r>
      <w:r>
        <w:rPr>
          <w:color w:val="000000"/>
          <w:spacing w:val="9"/>
          <w:szCs w:val="28"/>
        </w:rPr>
        <w:softHyphen/>
      </w:r>
      <w:r>
        <w:rPr>
          <w:color w:val="000000"/>
          <w:spacing w:val="7"/>
          <w:szCs w:val="28"/>
        </w:rPr>
        <w:t>них навчальних дисциплін та їх розділів;</w:t>
      </w:r>
    </w:p>
    <w:p w:rsidR="002229E7" w:rsidRDefault="002229E7">
      <w:pPr>
        <w:pStyle w:val="Standard"/>
        <w:shd w:val="clear" w:color="auto" w:fill="FFFFFF"/>
        <w:spacing w:line="360" w:lineRule="auto"/>
        <w:ind w:firstLine="718"/>
        <w:jc w:val="both"/>
        <w:rPr>
          <w:color w:val="000000"/>
          <w:spacing w:val="8"/>
          <w:szCs w:val="28"/>
        </w:rPr>
      </w:pPr>
      <w:r>
        <w:rPr>
          <w:color w:val="000000"/>
          <w:spacing w:val="8"/>
          <w:szCs w:val="28"/>
        </w:rPr>
        <w:t>- розробляти графи та матриці логічних зв’язків розділів усіх на</w:t>
      </w:r>
      <w:r>
        <w:rPr>
          <w:color w:val="000000"/>
          <w:spacing w:val="8"/>
          <w:szCs w:val="28"/>
        </w:rPr>
        <w:softHyphen/>
        <w:t>вчальних дисциплін;</w:t>
      </w:r>
    </w:p>
    <w:p w:rsidR="002229E7" w:rsidRDefault="002229E7">
      <w:pPr>
        <w:pStyle w:val="Standard"/>
        <w:shd w:val="clear" w:color="auto" w:fill="FFFFFF"/>
        <w:spacing w:line="360" w:lineRule="auto"/>
        <w:ind w:firstLine="718"/>
        <w:jc w:val="both"/>
        <w:rPr>
          <w:color w:val="000000"/>
          <w:szCs w:val="28"/>
        </w:rPr>
      </w:pPr>
      <w:r>
        <w:rPr>
          <w:color w:val="000000"/>
          <w:spacing w:val="6"/>
          <w:szCs w:val="28"/>
        </w:rPr>
        <w:t>- проводити структурну декомпозицію змістовних модулів, фор</w:t>
      </w:r>
      <w:r>
        <w:rPr>
          <w:color w:val="000000"/>
          <w:spacing w:val="6"/>
          <w:szCs w:val="28"/>
        </w:rPr>
        <w:softHyphen/>
      </w:r>
      <w:r>
        <w:rPr>
          <w:color w:val="000000"/>
          <w:spacing w:val="10"/>
          <w:szCs w:val="28"/>
        </w:rPr>
        <w:t xml:space="preserve">мувати систему навчальних елементів (інформаційну базу освітньої </w:t>
      </w:r>
      <w:r>
        <w:rPr>
          <w:color w:val="000000"/>
          <w:spacing w:val="8"/>
          <w:szCs w:val="28"/>
        </w:rPr>
        <w:t>та професійної підготовки) та встановлювати логічні зв’язки між на</w:t>
      </w:r>
      <w:r>
        <w:rPr>
          <w:color w:val="000000"/>
          <w:spacing w:val="8"/>
          <w:szCs w:val="28"/>
        </w:rPr>
        <w:softHyphen/>
      </w:r>
      <w:r>
        <w:rPr>
          <w:color w:val="000000"/>
          <w:spacing w:val="7"/>
          <w:szCs w:val="28"/>
        </w:rPr>
        <w:t>вчальними елементами (логічну обробку масиву змісту підготовки);</w:t>
      </w:r>
    </w:p>
    <w:p w:rsidR="002229E7" w:rsidRDefault="002229E7">
      <w:pPr>
        <w:pStyle w:val="Standard"/>
        <w:shd w:val="clear" w:color="auto" w:fill="FFFFFF"/>
        <w:spacing w:line="360" w:lineRule="auto"/>
        <w:ind w:firstLine="718"/>
        <w:jc w:val="both"/>
        <w:rPr>
          <w:color w:val="000000"/>
          <w:szCs w:val="28"/>
        </w:rPr>
      </w:pPr>
      <w:r>
        <w:rPr>
          <w:color w:val="000000"/>
          <w:spacing w:val="4"/>
          <w:szCs w:val="28"/>
        </w:rPr>
        <w:t>- оптимізувати інформаційну базу освітньої та професійної підго</w:t>
      </w:r>
      <w:r>
        <w:rPr>
          <w:color w:val="000000"/>
          <w:spacing w:val="4"/>
          <w:szCs w:val="28"/>
        </w:rPr>
        <w:softHyphen/>
      </w:r>
      <w:r>
        <w:rPr>
          <w:color w:val="000000"/>
          <w:spacing w:val="-1"/>
          <w:szCs w:val="28"/>
        </w:rPr>
        <w:t>товки.</w:t>
      </w:r>
    </w:p>
    <w:p w:rsidR="002229E7" w:rsidRDefault="002229E7">
      <w:pPr>
        <w:pStyle w:val="Standard"/>
        <w:shd w:val="clear" w:color="auto" w:fill="FFFFFF"/>
        <w:spacing w:line="360" w:lineRule="auto"/>
        <w:ind w:firstLine="718"/>
        <w:jc w:val="both"/>
        <w:rPr>
          <w:color w:val="000000"/>
          <w:szCs w:val="28"/>
        </w:rPr>
      </w:pPr>
      <w:r>
        <w:rPr>
          <w:color w:val="000000"/>
          <w:spacing w:val="9"/>
          <w:szCs w:val="28"/>
        </w:rPr>
        <w:t xml:space="preserve">Використовуючи оптимізовану інформаційну базу освітньої та </w:t>
      </w:r>
      <w:r>
        <w:rPr>
          <w:color w:val="000000"/>
          <w:spacing w:val="3"/>
          <w:szCs w:val="28"/>
        </w:rPr>
        <w:t>професійної підготовки, матриці (або графи) логічних зв’язків розді</w:t>
      </w:r>
      <w:r>
        <w:rPr>
          <w:color w:val="000000"/>
          <w:spacing w:val="3"/>
          <w:szCs w:val="28"/>
        </w:rPr>
        <w:softHyphen/>
      </w:r>
      <w:r>
        <w:rPr>
          <w:color w:val="000000"/>
          <w:spacing w:val="1"/>
          <w:szCs w:val="28"/>
        </w:rPr>
        <w:t xml:space="preserve">лів усіх навчальних дисциплін у складі групи методистів і викладачів </w:t>
      </w:r>
      <w:r>
        <w:rPr>
          <w:color w:val="000000"/>
          <w:spacing w:val="4"/>
          <w:szCs w:val="28"/>
        </w:rPr>
        <w:t>ВНЗ формувати структурно-логічну схему підготовки у вигляді уза</w:t>
      </w:r>
      <w:r>
        <w:rPr>
          <w:color w:val="000000"/>
          <w:spacing w:val="4"/>
          <w:szCs w:val="28"/>
        </w:rPr>
        <w:softHyphen/>
      </w:r>
      <w:r>
        <w:rPr>
          <w:color w:val="000000"/>
          <w:spacing w:val="-1"/>
          <w:szCs w:val="28"/>
        </w:rPr>
        <w:t>гальненої матриці (або графу) підготовки.</w:t>
      </w:r>
    </w:p>
    <w:p w:rsidR="002229E7" w:rsidRDefault="002229E7">
      <w:pPr>
        <w:pStyle w:val="Standard"/>
        <w:shd w:val="clear" w:color="auto" w:fill="FFFFFF"/>
        <w:spacing w:line="360" w:lineRule="auto"/>
        <w:ind w:firstLine="718"/>
        <w:jc w:val="both"/>
        <w:rPr>
          <w:color w:val="000000"/>
          <w:szCs w:val="28"/>
        </w:rPr>
      </w:pPr>
      <w:r>
        <w:rPr>
          <w:color w:val="000000"/>
          <w:spacing w:val="4"/>
          <w:szCs w:val="28"/>
        </w:rPr>
        <w:t>Використовуючи визначену систему цілей освітньої та професій</w:t>
      </w:r>
      <w:r>
        <w:rPr>
          <w:color w:val="000000"/>
          <w:spacing w:val="4"/>
          <w:szCs w:val="28"/>
        </w:rPr>
        <w:softHyphen/>
      </w:r>
      <w:r>
        <w:rPr>
          <w:color w:val="000000"/>
          <w:spacing w:val="5"/>
          <w:szCs w:val="28"/>
        </w:rPr>
        <w:t xml:space="preserve">ної підготовки та її структурно-логічну схему, з врахуванням вимог </w:t>
      </w:r>
      <w:r>
        <w:rPr>
          <w:color w:val="000000"/>
          <w:spacing w:val="-1"/>
          <w:szCs w:val="28"/>
        </w:rPr>
        <w:t xml:space="preserve">ОКХ та з боку інших навчальних дисциплін у складі групи методистів </w:t>
      </w:r>
      <w:r>
        <w:rPr>
          <w:color w:val="000000"/>
          <w:spacing w:val="1"/>
          <w:szCs w:val="28"/>
        </w:rPr>
        <w:t>і викладачів ВНЗ за відповідними методиками визначати:</w:t>
      </w:r>
    </w:p>
    <w:p w:rsidR="002229E7" w:rsidRDefault="002229E7">
      <w:pPr>
        <w:pStyle w:val="Standard"/>
        <w:shd w:val="clear" w:color="auto" w:fill="FFFFFF"/>
        <w:spacing w:line="360" w:lineRule="auto"/>
        <w:ind w:firstLine="718"/>
        <w:jc w:val="both"/>
        <w:rPr>
          <w:color w:val="000000"/>
          <w:szCs w:val="28"/>
        </w:rPr>
      </w:pPr>
      <w:r>
        <w:rPr>
          <w:color w:val="000000"/>
          <w:spacing w:val="-1"/>
          <w:szCs w:val="28"/>
        </w:rPr>
        <w:t>- цілі навчання за певною навчальною дисципліною</w:t>
      </w:r>
      <w:r>
        <w:rPr>
          <w:smallCaps/>
          <w:color w:val="000000"/>
          <w:spacing w:val="-1"/>
          <w:szCs w:val="28"/>
        </w:rPr>
        <w:t xml:space="preserve"> </w:t>
      </w:r>
      <w:r>
        <w:rPr>
          <w:color w:val="000000"/>
          <w:spacing w:val="-1"/>
          <w:szCs w:val="28"/>
        </w:rPr>
        <w:t>у вигляду си</w:t>
      </w:r>
      <w:r>
        <w:rPr>
          <w:color w:val="000000"/>
          <w:spacing w:val="-1"/>
          <w:szCs w:val="28"/>
        </w:rPr>
        <w:softHyphen/>
        <w:t>стеми предметних умінь;</w:t>
      </w:r>
    </w:p>
    <w:p w:rsidR="002229E7" w:rsidRDefault="002229E7">
      <w:pPr>
        <w:pStyle w:val="Standard"/>
        <w:shd w:val="clear" w:color="auto" w:fill="FFFFFF"/>
        <w:spacing w:line="360" w:lineRule="auto"/>
        <w:ind w:firstLine="718"/>
        <w:jc w:val="both"/>
        <w:rPr>
          <w:color w:val="000000"/>
          <w:szCs w:val="28"/>
        </w:rPr>
      </w:pPr>
      <w:r>
        <w:rPr>
          <w:color w:val="000000"/>
          <w:spacing w:val="5"/>
          <w:szCs w:val="28"/>
        </w:rPr>
        <w:t xml:space="preserve">- потрібний рівень сформованого кожного з системи предметних </w:t>
      </w:r>
      <w:r>
        <w:rPr>
          <w:color w:val="000000"/>
          <w:spacing w:val="-2"/>
          <w:szCs w:val="28"/>
        </w:rPr>
        <w:t>умінь.</w:t>
      </w:r>
    </w:p>
    <w:p w:rsidR="002229E7" w:rsidRDefault="002229E7">
      <w:pPr>
        <w:pStyle w:val="Standard"/>
        <w:shd w:val="clear" w:color="auto" w:fill="FFFFFF"/>
        <w:spacing w:line="360" w:lineRule="auto"/>
        <w:ind w:firstLine="718"/>
        <w:jc w:val="both"/>
        <w:rPr>
          <w:color w:val="000000"/>
          <w:szCs w:val="28"/>
        </w:rPr>
      </w:pPr>
      <w:r>
        <w:rPr>
          <w:color w:val="000000"/>
          <w:spacing w:val="3"/>
          <w:szCs w:val="28"/>
        </w:rPr>
        <w:t>Використовуючи нормативний та варіативний масив змісту цик</w:t>
      </w:r>
      <w:r>
        <w:rPr>
          <w:color w:val="000000"/>
          <w:spacing w:val="3"/>
          <w:szCs w:val="28"/>
        </w:rPr>
        <w:softHyphen/>
      </w:r>
      <w:r>
        <w:rPr>
          <w:color w:val="000000"/>
          <w:spacing w:val="5"/>
          <w:szCs w:val="28"/>
        </w:rPr>
        <w:t xml:space="preserve">лів підготовки, що наданий в ОПП, та її структурно-логічну схему у </w:t>
      </w:r>
      <w:r>
        <w:rPr>
          <w:color w:val="000000"/>
          <w:spacing w:val="-2"/>
          <w:szCs w:val="28"/>
        </w:rPr>
        <w:t>складі групи методистів і викладачів ВНЗ за відповідними методиками:</w:t>
      </w:r>
    </w:p>
    <w:p w:rsidR="002229E7" w:rsidRDefault="002229E7">
      <w:pPr>
        <w:pStyle w:val="Standard"/>
        <w:shd w:val="clear" w:color="auto" w:fill="FFFFFF"/>
        <w:spacing w:line="360" w:lineRule="auto"/>
        <w:ind w:firstLine="718"/>
        <w:jc w:val="both"/>
        <w:rPr>
          <w:color w:val="000000"/>
          <w:szCs w:val="28"/>
        </w:rPr>
      </w:pPr>
      <w:r>
        <w:rPr>
          <w:color w:val="000000"/>
          <w:spacing w:val="3"/>
          <w:szCs w:val="28"/>
        </w:rPr>
        <w:t xml:space="preserve">- формувати попередній масив знань щодо орієнтовних основ дій, </w:t>
      </w:r>
      <w:r>
        <w:rPr>
          <w:color w:val="000000"/>
          <w:spacing w:val="8"/>
          <w:szCs w:val="28"/>
        </w:rPr>
        <w:t xml:space="preserve">що адекватні предметним умінням, у вигляді системи навчальних </w:t>
      </w:r>
      <w:r>
        <w:rPr>
          <w:color w:val="000000"/>
          <w:spacing w:val="-2"/>
          <w:szCs w:val="28"/>
        </w:rPr>
        <w:t>елементів;</w:t>
      </w:r>
    </w:p>
    <w:p w:rsidR="002229E7" w:rsidRDefault="002229E7">
      <w:pPr>
        <w:pStyle w:val="Standard"/>
        <w:shd w:val="clear" w:color="auto" w:fill="FFFFFF"/>
        <w:spacing w:line="360" w:lineRule="auto"/>
        <w:ind w:firstLine="718"/>
        <w:jc w:val="both"/>
        <w:rPr>
          <w:color w:val="000000"/>
          <w:spacing w:val="-2"/>
          <w:szCs w:val="28"/>
        </w:rPr>
      </w:pPr>
      <w:r>
        <w:rPr>
          <w:color w:val="000000"/>
          <w:spacing w:val="-2"/>
          <w:szCs w:val="28"/>
        </w:rPr>
        <w:t>- проводити класифікацію знань (навчальних елементів);</w:t>
      </w:r>
    </w:p>
    <w:p w:rsidR="002229E7" w:rsidRDefault="002229E7">
      <w:pPr>
        <w:pStyle w:val="Standard"/>
        <w:shd w:val="clear" w:color="auto" w:fill="FFFFFF"/>
        <w:spacing w:line="360" w:lineRule="auto"/>
        <w:ind w:firstLine="718"/>
        <w:jc w:val="both"/>
        <w:rPr>
          <w:color w:val="000000"/>
          <w:szCs w:val="28"/>
        </w:rPr>
      </w:pPr>
      <w:r>
        <w:rPr>
          <w:color w:val="000000"/>
          <w:spacing w:val="4"/>
          <w:szCs w:val="28"/>
        </w:rPr>
        <w:t>- визначати структуру змісту навчання за навчальною дисциплі</w:t>
      </w:r>
      <w:r>
        <w:rPr>
          <w:color w:val="000000"/>
          <w:spacing w:val="4"/>
          <w:szCs w:val="28"/>
        </w:rPr>
        <w:softHyphen/>
      </w:r>
      <w:r>
        <w:rPr>
          <w:color w:val="000000"/>
          <w:spacing w:val="-3"/>
          <w:szCs w:val="28"/>
        </w:rPr>
        <w:t>ною (частини, розділу, теми) та зміст кожного з структурних елементів.</w:t>
      </w:r>
    </w:p>
    <w:p w:rsidR="002229E7" w:rsidRDefault="002229E7">
      <w:pPr>
        <w:pStyle w:val="Standard"/>
        <w:shd w:val="clear" w:color="auto" w:fill="FFFFFF"/>
        <w:spacing w:line="360" w:lineRule="auto"/>
        <w:ind w:firstLine="718"/>
        <w:jc w:val="both"/>
        <w:rPr>
          <w:color w:val="000000"/>
          <w:szCs w:val="28"/>
        </w:rPr>
      </w:pPr>
      <w:r>
        <w:rPr>
          <w:color w:val="000000"/>
          <w:spacing w:val="8"/>
          <w:szCs w:val="28"/>
        </w:rPr>
        <w:t>Використовуючи структуру змісту навчання за навчальною дис</w:t>
      </w:r>
      <w:r>
        <w:rPr>
          <w:color w:val="000000"/>
          <w:spacing w:val="8"/>
          <w:szCs w:val="28"/>
        </w:rPr>
        <w:softHyphen/>
        <w:t xml:space="preserve">ципліною, зміст її структурних елементів, види та форми навчання і </w:t>
      </w:r>
      <w:r>
        <w:rPr>
          <w:color w:val="000000"/>
          <w:spacing w:val="4"/>
          <w:szCs w:val="28"/>
        </w:rPr>
        <w:t>контролю ступеню досягнення цілей освітньої</w:t>
      </w:r>
      <w:r>
        <w:rPr>
          <w:smallCaps/>
          <w:color w:val="000000"/>
          <w:spacing w:val="4"/>
          <w:szCs w:val="28"/>
        </w:rPr>
        <w:t xml:space="preserve"> </w:t>
      </w:r>
      <w:r>
        <w:rPr>
          <w:color w:val="000000"/>
          <w:spacing w:val="4"/>
          <w:szCs w:val="28"/>
        </w:rPr>
        <w:t>та професійної підгото</w:t>
      </w:r>
      <w:r>
        <w:rPr>
          <w:color w:val="000000"/>
          <w:spacing w:val="4"/>
          <w:szCs w:val="28"/>
        </w:rPr>
        <w:softHyphen/>
      </w:r>
      <w:r>
        <w:rPr>
          <w:color w:val="000000"/>
          <w:spacing w:val="9"/>
          <w:szCs w:val="28"/>
        </w:rPr>
        <w:t>вки, а також термін навчання за навчальною дисципліною оформля</w:t>
      </w:r>
      <w:r>
        <w:rPr>
          <w:color w:val="000000"/>
          <w:spacing w:val="9"/>
          <w:szCs w:val="28"/>
        </w:rPr>
        <w:softHyphen/>
      </w:r>
      <w:r>
        <w:rPr>
          <w:color w:val="000000"/>
          <w:spacing w:val="13"/>
          <w:szCs w:val="28"/>
        </w:rPr>
        <w:t xml:space="preserve">ти програму навчальної дисципліни у вигляді проекту стандарту </w:t>
      </w:r>
      <w:r>
        <w:rPr>
          <w:color w:val="000000"/>
          <w:spacing w:val="2"/>
          <w:szCs w:val="28"/>
        </w:rPr>
        <w:t>ВНЗ.</w:t>
      </w:r>
    </w:p>
    <w:p w:rsidR="002229E7" w:rsidRDefault="002229E7">
      <w:pPr>
        <w:pStyle w:val="Standard"/>
        <w:shd w:val="clear" w:color="auto" w:fill="FFFFFF"/>
        <w:spacing w:line="360" w:lineRule="auto"/>
        <w:ind w:firstLine="718"/>
        <w:jc w:val="both"/>
        <w:rPr>
          <w:color w:val="000000"/>
          <w:szCs w:val="28"/>
        </w:rPr>
      </w:pPr>
      <w:r>
        <w:rPr>
          <w:color w:val="000000"/>
          <w:spacing w:val="9"/>
          <w:szCs w:val="28"/>
        </w:rPr>
        <w:t xml:space="preserve">На підставі результатів структурної обробки системи цілей та </w:t>
      </w:r>
      <w:r>
        <w:rPr>
          <w:color w:val="000000"/>
          <w:spacing w:val="7"/>
          <w:szCs w:val="28"/>
        </w:rPr>
        <w:t>змісту навчальних дисциплін, що надані в їх програмах, у складі гру</w:t>
      </w:r>
      <w:r>
        <w:rPr>
          <w:color w:val="000000"/>
          <w:spacing w:val="7"/>
          <w:szCs w:val="28"/>
        </w:rPr>
        <w:softHyphen/>
      </w:r>
      <w:r>
        <w:rPr>
          <w:color w:val="000000"/>
          <w:spacing w:val="8"/>
          <w:szCs w:val="28"/>
        </w:rPr>
        <w:t xml:space="preserve">пи методистів і викладачів ВНЗ проводити корекцію та оптимізацію </w:t>
      </w:r>
      <w:r>
        <w:rPr>
          <w:color w:val="000000"/>
          <w:spacing w:val="6"/>
          <w:szCs w:val="28"/>
        </w:rPr>
        <w:t>структурно-логічної схеми підготовки.</w:t>
      </w:r>
    </w:p>
    <w:p w:rsidR="002229E7" w:rsidRDefault="002229E7">
      <w:pPr>
        <w:pStyle w:val="Standard"/>
        <w:shd w:val="clear" w:color="auto" w:fill="FFFFFF"/>
        <w:spacing w:line="360" w:lineRule="auto"/>
        <w:ind w:firstLine="718"/>
        <w:jc w:val="both"/>
        <w:rPr>
          <w:color w:val="000000"/>
          <w:szCs w:val="28"/>
        </w:rPr>
      </w:pPr>
      <w:r>
        <w:rPr>
          <w:color w:val="000000"/>
          <w:spacing w:val="8"/>
          <w:szCs w:val="28"/>
        </w:rPr>
        <w:t>Використовуючи визначену структурно-логічну схему підготов</w:t>
      </w:r>
      <w:r>
        <w:rPr>
          <w:color w:val="000000"/>
          <w:spacing w:val="8"/>
          <w:szCs w:val="28"/>
        </w:rPr>
        <w:softHyphen/>
      </w:r>
      <w:r>
        <w:rPr>
          <w:color w:val="000000"/>
          <w:spacing w:val="9"/>
          <w:szCs w:val="28"/>
        </w:rPr>
        <w:t>ки, структуру циклів підготовки, упорядковану сукупність навчаль</w:t>
      </w:r>
      <w:r>
        <w:rPr>
          <w:color w:val="000000"/>
          <w:spacing w:val="9"/>
          <w:szCs w:val="28"/>
        </w:rPr>
        <w:softHyphen/>
      </w:r>
      <w:r>
        <w:rPr>
          <w:color w:val="000000"/>
          <w:spacing w:val="7"/>
          <w:szCs w:val="28"/>
        </w:rPr>
        <w:t xml:space="preserve">них дисциплін та терміни їх засвоєння, що надані в ОПП, на підставі </w:t>
      </w:r>
      <w:r>
        <w:rPr>
          <w:color w:val="000000"/>
          <w:spacing w:val="9"/>
          <w:szCs w:val="28"/>
        </w:rPr>
        <w:t>встановлених в програмах навчальних дисциплін видів та форм на</w:t>
      </w:r>
      <w:r>
        <w:rPr>
          <w:color w:val="000000"/>
          <w:spacing w:val="9"/>
          <w:szCs w:val="28"/>
        </w:rPr>
        <w:softHyphen/>
      </w:r>
      <w:r>
        <w:rPr>
          <w:color w:val="000000"/>
          <w:spacing w:val="8"/>
          <w:szCs w:val="28"/>
        </w:rPr>
        <w:t>вчальних занять та контролю ступеню досягнення їх цілей, з враху</w:t>
      </w:r>
      <w:r>
        <w:rPr>
          <w:color w:val="000000"/>
          <w:spacing w:val="8"/>
          <w:szCs w:val="28"/>
        </w:rPr>
        <w:softHyphen/>
        <w:t xml:space="preserve">ванням вимог державних нормативних документів щодо ступеневої </w:t>
      </w:r>
      <w:r>
        <w:rPr>
          <w:color w:val="000000"/>
          <w:spacing w:val="7"/>
          <w:szCs w:val="28"/>
        </w:rPr>
        <w:t>освіти, за відповідними методиками у складі групи методистів і ви</w:t>
      </w:r>
      <w:r>
        <w:rPr>
          <w:color w:val="000000"/>
          <w:spacing w:val="7"/>
          <w:szCs w:val="28"/>
        </w:rPr>
        <w:softHyphen/>
      </w:r>
      <w:r>
        <w:rPr>
          <w:color w:val="000000"/>
          <w:spacing w:val="8"/>
          <w:szCs w:val="28"/>
        </w:rPr>
        <w:t>кладачів ВНЗ:</w:t>
      </w:r>
    </w:p>
    <w:p w:rsidR="002229E7" w:rsidRDefault="002229E7">
      <w:pPr>
        <w:pStyle w:val="Standard"/>
        <w:shd w:val="clear" w:color="auto" w:fill="FFFFFF"/>
        <w:spacing w:line="360" w:lineRule="auto"/>
        <w:ind w:firstLine="718"/>
        <w:jc w:val="both"/>
        <w:rPr>
          <w:color w:val="000000"/>
          <w:szCs w:val="28"/>
        </w:rPr>
      </w:pPr>
      <w:r>
        <w:rPr>
          <w:color w:val="000000"/>
          <w:spacing w:val="4"/>
          <w:szCs w:val="28"/>
        </w:rPr>
        <w:t>- проводити корекцію програм навчальних дисциплін для забез</w:t>
      </w:r>
      <w:r>
        <w:rPr>
          <w:color w:val="000000"/>
          <w:spacing w:val="4"/>
          <w:szCs w:val="28"/>
        </w:rPr>
        <w:softHyphen/>
      </w:r>
      <w:r>
        <w:rPr>
          <w:color w:val="000000"/>
          <w:spacing w:val="6"/>
          <w:szCs w:val="28"/>
        </w:rPr>
        <w:t>печення вимог нормативних документів до структури та змісту на</w:t>
      </w:r>
      <w:r>
        <w:rPr>
          <w:color w:val="000000"/>
          <w:spacing w:val="6"/>
          <w:szCs w:val="28"/>
        </w:rPr>
        <w:softHyphen/>
      </w:r>
      <w:r>
        <w:rPr>
          <w:color w:val="000000"/>
          <w:spacing w:val="-1"/>
          <w:szCs w:val="28"/>
        </w:rPr>
        <w:t>вчальних планів.</w:t>
      </w:r>
    </w:p>
    <w:p w:rsidR="002229E7" w:rsidRDefault="002229E7">
      <w:pPr>
        <w:pStyle w:val="Standard"/>
        <w:spacing w:line="360" w:lineRule="auto"/>
        <w:ind w:firstLine="720"/>
        <w:jc w:val="both"/>
      </w:pPr>
      <w:r>
        <w:rPr>
          <w:b/>
        </w:rPr>
        <w:t>Міждисциплінарні зв’язки</w:t>
      </w:r>
    </w:p>
    <w:tbl>
      <w:tblPr>
        <w:tblW w:w="9366" w:type="dxa"/>
        <w:tblInd w:w="98" w:type="dxa"/>
        <w:tblLayout w:type="fixed"/>
        <w:tblCellMar>
          <w:left w:w="10" w:type="dxa"/>
          <w:right w:w="10" w:type="dxa"/>
        </w:tblCellMar>
        <w:tblLook w:val="0000"/>
      </w:tblPr>
      <w:tblGrid>
        <w:gridCol w:w="4395"/>
        <w:gridCol w:w="4971"/>
      </w:tblGrid>
      <w:tr w:rsidR="002229E7" w:rsidTr="00060113">
        <w:tc>
          <w:tcPr>
            <w:tcW w:w="4395" w:type="dxa"/>
            <w:tcBorders>
              <w:top w:val="single" w:sz="4" w:space="0" w:color="000000"/>
              <w:left w:val="single" w:sz="4" w:space="0" w:color="000000"/>
              <w:bottom w:val="single" w:sz="4" w:space="0" w:color="000000"/>
            </w:tcBorders>
            <w:tcMar>
              <w:top w:w="0" w:type="dxa"/>
              <w:left w:w="108" w:type="dxa"/>
              <w:bottom w:w="0" w:type="dxa"/>
              <w:right w:w="108" w:type="dxa"/>
            </w:tcMar>
          </w:tcPr>
          <w:p w:rsidR="002229E7" w:rsidRDefault="002229E7">
            <w:pPr>
              <w:pStyle w:val="Standard"/>
              <w:jc w:val="center"/>
              <w:rPr>
                <w:szCs w:val="24"/>
              </w:rPr>
            </w:pPr>
            <w:r>
              <w:rPr>
                <w:szCs w:val="24"/>
              </w:rPr>
              <w:t>Дисципліни, що передують вивченню даної дисципліни</w:t>
            </w:r>
          </w:p>
        </w:tc>
        <w:tc>
          <w:tcPr>
            <w:tcW w:w="4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29E7" w:rsidRDefault="002229E7">
            <w:pPr>
              <w:pStyle w:val="Standard"/>
              <w:autoSpaceDE w:val="0"/>
              <w:jc w:val="center"/>
              <w:rPr>
                <w:szCs w:val="24"/>
                <w:lang w:val="ru-RU"/>
              </w:rPr>
            </w:pPr>
            <w:r>
              <w:rPr>
                <w:szCs w:val="24"/>
                <w:lang w:val="ru-RU"/>
              </w:rPr>
              <w:t>Дисципліни, вивчення яких спирається</w:t>
            </w:r>
          </w:p>
          <w:p w:rsidR="002229E7" w:rsidRDefault="002229E7">
            <w:pPr>
              <w:pStyle w:val="Standard"/>
              <w:autoSpaceDE w:val="0"/>
              <w:jc w:val="center"/>
              <w:rPr>
                <w:szCs w:val="24"/>
                <w:lang w:val="ru-RU"/>
              </w:rPr>
            </w:pPr>
            <w:r>
              <w:rPr>
                <w:szCs w:val="24"/>
                <w:lang w:val="ru-RU"/>
              </w:rPr>
              <w:t>на дану дисципліну</w:t>
            </w:r>
          </w:p>
        </w:tc>
      </w:tr>
      <w:tr w:rsidR="002229E7" w:rsidTr="00060113">
        <w:tc>
          <w:tcPr>
            <w:tcW w:w="4395" w:type="dxa"/>
            <w:tcBorders>
              <w:top w:val="single" w:sz="4" w:space="0" w:color="000000"/>
              <w:left w:val="single" w:sz="4" w:space="0" w:color="000000"/>
              <w:bottom w:val="single" w:sz="4" w:space="0" w:color="000000"/>
            </w:tcBorders>
            <w:tcMar>
              <w:top w:w="0" w:type="dxa"/>
              <w:left w:w="108" w:type="dxa"/>
              <w:bottom w:w="0" w:type="dxa"/>
              <w:right w:w="108" w:type="dxa"/>
            </w:tcMar>
          </w:tcPr>
          <w:p w:rsidR="002229E7" w:rsidRDefault="002229E7">
            <w:pPr>
              <w:pStyle w:val="Standard"/>
              <w:snapToGrid w:val="0"/>
              <w:rPr>
                <w:szCs w:val="24"/>
                <w:lang w:val="ru-RU"/>
              </w:rPr>
            </w:pPr>
            <w:r>
              <w:rPr>
                <w:szCs w:val="24"/>
                <w:lang w:val="ru-RU"/>
              </w:rPr>
              <w:t>Моделювання діяльності фахівця</w:t>
            </w:r>
          </w:p>
        </w:tc>
        <w:tc>
          <w:tcPr>
            <w:tcW w:w="4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29E7" w:rsidRDefault="002229E7">
            <w:pPr>
              <w:pStyle w:val="Standard"/>
              <w:autoSpaceDE w:val="0"/>
              <w:snapToGrid w:val="0"/>
              <w:rPr>
                <w:szCs w:val="24"/>
                <w:lang w:val="ru-RU"/>
              </w:rPr>
            </w:pPr>
            <w:r>
              <w:rPr>
                <w:szCs w:val="24"/>
                <w:lang w:val="ru-RU"/>
              </w:rPr>
              <w:t>Педагогічний контроль у системі освіти</w:t>
            </w:r>
          </w:p>
          <w:p w:rsidR="002229E7" w:rsidRDefault="002229E7">
            <w:pPr>
              <w:pStyle w:val="Standard"/>
              <w:autoSpaceDE w:val="0"/>
              <w:snapToGrid w:val="0"/>
              <w:rPr>
                <w:szCs w:val="24"/>
                <w:lang w:val="ru-RU"/>
              </w:rPr>
            </w:pPr>
            <w:r>
              <w:rPr>
                <w:szCs w:val="24"/>
                <w:lang w:val="ru-RU"/>
              </w:rPr>
              <w:t>Освітні технології</w:t>
            </w:r>
          </w:p>
          <w:p w:rsidR="002229E7" w:rsidRDefault="002229E7">
            <w:pPr>
              <w:pStyle w:val="Standard"/>
              <w:autoSpaceDE w:val="0"/>
              <w:snapToGrid w:val="0"/>
              <w:rPr>
                <w:szCs w:val="24"/>
                <w:lang w:val="ru-RU"/>
              </w:rPr>
            </w:pPr>
            <w:r>
              <w:rPr>
                <w:szCs w:val="24"/>
                <w:lang w:val="ru-RU"/>
              </w:rPr>
              <w:t>Планування та організація навчально-виховного процесу</w:t>
            </w:r>
          </w:p>
        </w:tc>
      </w:tr>
    </w:tbl>
    <w:p w:rsidR="002229E7" w:rsidRDefault="002229E7">
      <w:pPr>
        <w:pStyle w:val="Standard"/>
        <w:spacing w:line="360" w:lineRule="auto"/>
        <w:ind w:firstLine="709"/>
        <w:jc w:val="both"/>
      </w:pPr>
    </w:p>
    <w:p w:rsidR="002229E7" w:rsidRDefault="002229E7">
      <w:pPr>
        <w:pStyle w:val="Standard"/>
        <w:spacing w:line="360" w:lineRule="auto"/>
        <w:ind w:firstLine="709"/>
        <w:jc w:val="both"/>
        <w:rPr>
          <w:b/>
        </w:rPr>
      </w:pPr>
      <w:r>
        <w:rPr>
          <w:b/>
        </w:rPr>
        <w:t>3.2. Зміст навчальної дисципліни</w:t>
      </w:r>
    </w:p>
    <w:p w:rsidR="002229E7" w:rsidRDefault="002229E7">
      <w:pPr>
        <w:pStyle w:val="Standard"/>
        <w:spacing w:line="360" w:lineRule="auto"/>
        <w:ind w:firstLine="709"/>
        <w:jc w:val="both"/>
        <w:rPr>
          <w:b/>
          <w:bCs/>
        </w:rPr>
      </w:pPr>
      <w:r>
        <w:rPr>
          <w:b/>
          <w:bCs/>
        </w:rPr>
        <w:t>Розділ 1. Формування змісту навчання: освітньо-професійна програма підготовки фахівця.</w:t>
      </w:r>
    </w:p>
    <w:p w:rsidR="002229E7" w:rsidRDefault="002229E7">
      <w:pPr>
        <w:pStyle w:val="Standard"/>
        <w:spacing w:line="360" w:lineRule="auto"/>
        <w:ind w:firstLine="709"/>
        <w:jc w:val="both"/>
        <w:rPr>
          <w:b/>
          <w:bCs/>
        </w:rPr>
      </w:pPr>
      <w:r>
        <w:rPr>
          <w:b/>
          <w:bCs/>
        </w:rPr>
        <w:t>Тема 1. Методологічна база формування змісту освіти та змісту навчання.</w:t>
      </w:r>
    </w:p>
    <w:p w:rsidR="002229E7" w:rsidRDefault="002229E7">
      <w:pPr>
        <w:pStyle w:val="Standard"/>
        <w:spacing w:line="360" w:lineRule="auto"/>
        <w:ind w:firstLine="709"/>
        <w:jc w:val="both"/>
      </w:pPr>
      <w:r>
        <w:t>Стратегічні завдання вищої освіти в Україні. Завдання реформування змісту вищої освіти. Пріоритетні напрями та шляхи реформування вищої освіти. Стандарти вищої освіти: законодавча база та перспективи розвитку.</w:t>
      </w:r>
    </w:p>
    <w:p w:rsidR="002229E7" w:rsidRDefault="002229E7">
      <w:pPr>
        <w:pStyle w:val="Standard"/>
        <w:spacing w:line="360" w:lineRule="auto"/>
        <w:ind w:firstLine="709"/>
        <w:jc w:val="both"/>
      </w:pPr>
      <w:r>
        <w:t>Рівні, цикли та ступені вищої освіти. Міжнародна стандартна класифікація освіти. Галузі освіти і галузі знань. Напрями підготовки, спеціальності, спеціалізації.</w:t>
      </w:r>
    </w:p>
    <w:p w:rsidR="002229E7" w:rsidRDefault="002229E7">
      <w:pPr>
        <w:pStyle w:val="Standard"/>
        <w:spacing w:line="360" w:lineRule="auto"/>
        <w:ind w:firstLine="709"/>
        <w:jc w:val="both"/>
      </w:pPr>
      <w:r>
        <w:t>Основи моделювання підготовки фахівця. Узагальнений об’єкт діяльності. Виробничі функції. Структури діяльності.</w:t>
      </w:r>
    </w:p>
    <w:p w:rsidR="002229E7" w:rsidRDefault="002229E7">
      <w:pPr>
        <w:pStyle w:val="Standard"/>
        <w:spacing w:line="360" w:lineRule="auto"/>
        <w:ind w:firstLine="709"/>
        <w:jc w:val="both"/>
        <w:rPr>
          <w:b/>
          <w:bCs/>
        </w:rPr>
      </w:pPr>
      <w:r>
        <w:rPr>
          <w:b/>
          <w:bCs/>
        </w:rPr>
        <w:t>Тема 2. Загальна схема формування змісту навчання.</w:t>
      </w:r>
    </w:p>
    <w:p w:rsidR="002229E7" w:rsidRDefault="002229E7">
      <w:pPr>
        <w:pStyle w:val="Standard"/>
        <w:spacing w:line="360" w:lineRule="auto"/>
        <w:ind w:firstLine="709"/>
        <w:jc w:val="both"/>
      </w:pPr>
      <w:r>
        <w:t>Поняття змісту освіти та його структури. Зв’язок понять “зміст освіти” та “зміст навчання”. Фактори, що детермінують формування змісту освіти. Принципи та критерії відбору змісту освіти. Зв’язок між змістом навчального матеріалу та майбутньою діяльністю фахівця.</w:t>
      </w:r>
    </w:p>
    <w:p w:rsidR="002229E7" w:rsidRDefault="002229E7">
      <w:pPr>
        <w:pStyle w:val="Standard"/>
        <w:spacing w:line="360" w:lineRule="auto"/>
        <w:ind w:firstLine="709"/>
        <w:jc w:val="both"/>
      </w:pPr>
      <w:r>
        <w:t>Цілі освітньої та професійної підготовки. Формування циклів освітньої та професійної підготовки. Формування цілей підготовки за циклами. Формування комплексних циклових завдань. Формування змісту підготовки за циклами.</w:t>
      </w:r>
    </w:p>
    <w:p w:rsidR="002229E7" w:rsidRDefault="002229E7">
      <w:pPr>
        <w:pStyle w:val="Standard"/>
        <w:spacing w:line="360" w:lineRule="auto"/>
        <w:ind w:firstLine="709"/>
        <w:jc w:val="both"/>
      </w:pPr>
      <w:r>
        <w:t>Розподіл змісту циклів підготовки за навчальними дисциплінами. Розподіл змісту циклів підготовки за навчальними дисциплінами спеціалізації спеціальності.</w:t>
      </w:r>
    </w:p>
    <w:p w:rsidR="002229E7" w:rsidRDefault="002229E7">
      <w:pPr>
        <w:pStyle w:val="Standard"/>
        <w:spacing w:line="360" w:lineRule="auto"/>
        <w:ind w:firstLine="709"/>
        <w:jc w:val="both"/>
        <w:rPr>
          <w:b/>
          <w:bCs/>
        </w:rPr>
      </w:pPr>
      <w:r>
        <w:rPr>
          <w:b/>
          <w:bCs/>
        </w:rPr>
        <w:t>Тема 3. Освітньо-професійна програма підготовки фахівця.</w:t>
      </w:r>
    </w:p>
    <w:p w:rsidR="002229E7" w:rsidRDefault="002229E7">
      <w:pPr>
        <w:pStyle w:val="Standard"/>
        <w:spacing w:line="360" w:lineRule="auto"/>
        <w:ind w:firstLine="720"/>
        <w:jc w:val="both"/>
        <w:rPr>
          <w:szCs w:val="28"/>
        </w:rPr>
      </w:pPr>
      <w:r>
        <w:rPr>
          <w:szCs w:val="28"/>
        </w:rPr>
        <w:t>Нормативний зміст навчання та його відображення в освітньо-професійній програмі підготовки фахівця. Структура та зміст освітньо-професійної програми підготовки фахівця. Складові ОПП: Розподіл змісту освітньо-професійної програми та максимальний навчальний час за циклами підготовки, Нормативна частина змісту освітньо-професійної програми, Рекомендований перелік навчальних дисциплін, Форми державної атестації випускників.</w:t>
      </w:r>
    </w:p>
    <w:p w:rsidR="002229E7" w:rsidRDefault="002229E7">
      <w:pPr>
        <w:pStyle w:val="Standard"/>
        <w:spacing w:line="360" w:lineRule="auto"/>
        <w:ind w:firstLine="720"/>
        <w:jc w:val="both"/>
        <w:rPr>
          <w:szCs w:val="28"/>
        </w:rPr>
      </w:pPr>
      <w:r>
        <w:rPr>
          <w:szCs w:val="28"/>
        </w:rPr>
        <w:t xml:space="preserve">Методика розробки освітньо-професійної програми підготовки фахівця. </w:t>
      </w:r>
      <w:r>
        <w:rPr>
          <w:color w:val="000000"/>
          <w:spacing w:val="-1"/>
          <w:szCs w:val="28"/>
        </w:rPr>
        <w:t>Колективна робота над складанням та оформленням ОПП, організація цієї діяльності.</w:t>
      </w:r>
    </w:p>
    <w:p w:rsidR="002229E7" w:rsidRDefault="002229E7">
      <w:pPr>
        <w:pStyle w:val="Standard"/>
        <w:spacing w:line="360" w:lineRule="auto"/>
        <w:ind w:firstLine="709"/>
        <w:jc w:val="both"/>
        <w:rPr>
          <w:b/>
          <w:bCs/>
        </w:rPr>
      </w:pPr>
      <w:r>
        <w:rPr>
          <w:b/>
          <w:bCs/>
        </w:rPr>
        <w:t>Розділ 2. Формування змісту навчання: інформаційна база освітньої та професійної підготовки.</w:t>
      </w:r>
    </w:p>
    <w:p w:rsidR="002229E7" w:rsidRDefault="002229E7">
      <w:pPr>
        <w:pStyle w:val="Standard"/>
        <w:spacing w:line="360" w:lineRule="auto"/>
        <w:ind w:firstLine="709"/>
        <w:jc w:val="both"/>
        <w:rPr>
          <w:b/>
          <w:bCs/>
        </w:rPr>
      </w:pPr>
      <w:r>
        <w:rPr>
          <w:b/>
          <w:bCs/>
        </w:rPr>
        <w:t>Тема 4. Структурно-логічне формування змісту навчання.</w:t>
      </w:r>
    </w:p>
    <w:p w:rsidR="002229E7" w:rsidRDefault="002229E7">
      <w:pPr>
        <w:pStyle w:val="Standard"/>
        <w:spacing w:line="360" w:lineRule="auto"/>
        <w:ind w:firstLine="709"/>
        <w:jc w:val="both"/>
      </w:pPr>
      <w:r>
        <w:t xml:space="preserve">Інформаційна база освітньої та професійної підготовки. Структурно-логічна обробка масиву змісту навчання. </w:t>
      </w:r>
      <w:r>
        <w:rPr>
          <w:szCs w:val="28"/>
        </w:rPr>
        <w:t xml:space="preserve">Матриці (або графи) логічних зв’язків розділів усіх навчальних дисциплін та їх обробка. </w:t>
      </w:r>
      <w:r>
        <w:t>Оптимізація структурно-логічної схеми підготовки. Упорядкування сукупності нормативних і варіатив</w:t>
      </w:r>
      <w:r>
        <w:softHyphen/>
        <w:t>них навчальних дисциплін. Упорядкування структурно-логічних зв’язків розділів навчальних дисциплін. Формування структурно-логічної схеми підготовки у вигляді узагальненої матриці (або графу) підготовки.</w:t>
      </w:r>
    </w:p>
    <w:p w:rsidR="002229E7" w:rsidRDefault="002229E7">
      <w:pPr>
        <w:pStyle w:val="Standard"/>
        <w:spacing w:line="360" w:lineRule="auto"/>
        <w:ind w:firstLine="709"/>
        <w:jc w:val="both"/>
        <w:rPr>
          <w:b/>
          <w:bCs/>
        </w:rPr>
      </w:pPr>
      <w:r>
        <w:rPr>
          <w:b/>
          <w:bCs/>
        </w:rPr>
        <w:t>Тема 5. Моделювання навчальної дисципліни.</w:t>
      </w:r>
    </w:p>
    <w:p w:rsidR="002229E7" w:rsidRDefault="002229E7">
      <w:pPr>
        <w:pStyle w:val="Standard"/>
        <w:spacing w:line="360" w:lineRule="auto"/>
        <w:ind w:firstLine="686"/>
        <w:jc w:val="both"/>
        <w:rPr>
          <w:color w:val="000000"/>
          <w:spacing w:val="-1"/>
          <w:szCs w:val="28"/>
        </w:rPr>
      </w:pPr>
      <w:r>
        <w:rPr>
          <w:color w:val="000000"/>
          <w:spacing w:val="-1"/>
          <w:szCs w:val="28"/>
        </w:rPr>
        <w:t>Визначення цілей навчання за певною навчальною дисципліною у вигляду системи предметних умінь та потрібний рівень сформованості кожного з системи предметних умінь.</w:t>
      </w:r>
    </w:p>
    <w:p w:rsidR="002229E7" w:rsidRDefault="002229E7">
      <w:pPr>
        <w:pStyle w:val="Standard"/>
        <w:spacing w:line="360" w:lineRule="auto"/>
        <w:ind w:firstLine="686"/>
        <w:jc w:val="both"/>
      </w:pPr>
      <w:r>
        <w:rPr>
          <w:color w:val="000000"/>
          <w:spacing w:val="-1"/>
          <w:szCs w:val="28"/>
        </w:rPr>
        <w:t xml:space="preserve">Визначення змісту навчання за навчальною дисципліною. </w:t>
      </w:r>
      <w:r>
        <w:t>Формування попереднього масиву знань щодо орієнтовних основ дій, що адекватні предметним умінням, у вигляді системи навчальних елементів. Проведення класифікації знань (навчальних елементів).</w:t>
      </w:r>
    </w:p>
    <w:p w:rsidR="002229E7" w:rsidRDefault="002229E7">
      <w:pPr>
        <w:pStyle w:val="Standard"/>
        <w:spacing w:line="360" w:lineRule="auto"/>
        <w:ind w:firstLine="729"/>
        <w:jc w:val="both"/>
      </w:pPr>
      <w:r>
        <w:t xml:space="preserve">Визначення структури змісту навчання за навчальною дисципліною (частини, розділу, теми) та зміст кожного з структурних елементів. </w:t>
      </w:r>
      <w:r>
        <w:rPr>
          <w:color w:val="000000"/>
          <w:spacing w:val="-1"/>
          <w:szCs w:val="28"/>
        </w:rPr>
        <w:t>Класифікація навчальних елементів. Зміст дисципліни на рівні поняттєвих та емпіричних індикаторів.</w:t>
      </w:r>
    </w:p>
    <w:p w:rsidR="002229E7" w:rsidRDefault="002229E7">
      <w:pPr>
        <w:pStyle w:val="Standard"/>
        <w:spacing w:line="360" w:lineRule="auto"/>
        <w:ind w:firstLine="729"/>
        <w:jc w:val="both"/>
        <w:rPr>
          <w:color w:val="000000"/>
          <w:spacing w:val="-1"/>
          <w:szCs w:val="28"/>
        </w:rPr>
      </w:pPr>
      <w:r>
        <w:rPr>
          <w:color w:val="000000"/>
          <w:spacing w:val="-1"/>
          <w:szCs w:val="28"/>
        </w:rPr>
        <w:t>Структура, зміст та оформлення навчальної програми, робочої програми навчальної дисципліни.</w:t>
      </w:r>
    </w:p>
    <w:p w:rsidR="002229E7" w:rsidRDefault="002229E7">
      <w:pPr>
        <w:pStyle w:val="14"/>
        <w:ind w:firstLine="0"/>
        <w:jc w:val="center"/>
        <w:rPr>
          <w:b/>
          <w:caps/>
        </w:rPr>
      </w:pPr>
      <w:r>
        <w:rPr>
          <w:b/>
          <w:caps/>
        </w:rPr>
        <w:t>4.4. Перелік рекомендованих підручників,</w:t>
      </w:r>
    </w:p>
    <w:p w:rsidR="002229E7" w:rsidRDefault="002229E7">
      <w:pPr>
        <w:pStyle w:val="14"/>
        <w:ind w:firstLine="0"/>
        <w:jc w:val="center"/>
        <w:rPr>
          <w:b/>
          <w:caps/>
        </w:rPr>
      </w:pPr>
      <w:r>
        <w:rPr>
          <w:b/>
          <w:caps/>
        </w:rPr>
        <w:t>інших методичних та дидактичних матеріалів</w:t>
      </w:r>
    </w:p>
    <w:p w:rsidR="002229E7" w:rsidRDefault="002229E7" w:rsidP="00DF470E">
      <w:pPr>
        <w:pStyle w:val="a0"/>
        <w:spacing w:line="360" w:lineRule="auto"/>
        <w:jc w:val="both"/>
      </w:pPr>
      <w:r>
        <w:rPr>
          <w:b/>
          <w:caps/>
        </w:rPr>
        <w:tab/>
        <w:t>О</w:t>
      </w:r>
      <w:r>
        <w:rPr>
          <w:b/>
        </w:rPr>
        <w:t>сновна література, методичне забезпечення, ресурси</w:t>
      </w:r>
    </w:p>
    <w:p w:rsidR="002229E7" w:rsidRDefault="002229E7" w:rsidP="00DF470E">
      <w:pPr>
        <w:pStyle w:val="a0"/>
        <w:widowControl w:val="0"/>
        <w:numPr>
          <w:ilvl w:val="0"/>
          <w:numId w:val="16"/>
        </w:numPr>
        <w:spacing w:line="360" w:lineRule="auto"/>
        <w:jc w:val="both"/>
      </w:pPr>
      <w:r>
        <w:t>Галузевий стандарт вищої освіти.  Освітньо-</w:t>
      </w:r>
      <w:r>
        <w:rPr>
          <w:lang w:val="uk-UA"/>
        </w:rPr>
        <w:t>професійна</w:t>
      </w:r>
      <w:r>
        <w:t xml:space="preserve"> </w:t>
      </w:r>
      <w:r>
        <w:rPr>
          <w:lang w:val="uk-UA"/>
        </w:rPr>
        <w:t>програма підготовки</w:t>
      </w:r>
      <w:r>
        <w:t xml:space="preserve"> магістра за спеціальністю «Педагогіка вищої школи» - К.: МОН України, 2005. -3</w:t>
      </w:r>
      <w:r>
        <w:rPr>
          <w:lang w:val="uk-UA"/>
        </w:rPr>
        <w:t>8</w:t>
      </w:r>
      <w:r>
        <w:t xml:space="preserve"> с.</w:t>
      </w:r>
    </w:p>
    <w:p w:rsidR="002229E7" w:rsidRDefault="002229E7" w:rsidP="00DF470E">
      <w:pPr>
        <w:pStyle w:val="a0"/>
        <w:widowControl w:val="0"/>
        <w:numPr>
          <w:ilvl w:val="0"/>
          <w:numId w:val="16"/>
        </w:numPr>
        <w:spacing w:line="360" w:lineRule="auto"/>
        <w:jc w:val="both"/>
      </w:pPr>
      <w:r>
        <w:t>Лист МОН від 31.07.2008 р.  № 1/9-484  «Щодо нормативно-методичне забезпечення розроблення галузевих стандартів вищої школи» [Електронний  ресурс] – Режим доступу: http://zakon.nau.ua/doc/?uid=1038.1974.1&amp;nobreak=1</w:t>
      </w:r>
    </w:p>
    <w:p w:rsidR="002229E7" w:rsidRDefault="002229E7" w:rsidP="00DF470E">
      <w:pPr>
        <w:pStyle w:val="a0"/>
        <w:widowControl w:val="0"/>
        <w:numPr>
          <w:ilvl w:val="0"/>
          <w:numId w:val="16"/>
        </w:numPr>
        <w:spacing w:line="360" w:lineRule="auto"/>
        <w:jc w:val="both"/>
      </w:pPr>
      <w:r>
        <w:t>Мельник С.В. Освітньо-професійні стандарти у контексті реформування системи підготовки кадрів. [Електронний ресурс] –</w:t>
      </w:r>
      <w:r w:rsidRPr="00EE439D">
        <w:rPr>
          <w:color w:val="auto"/>
        </w:rPr>
        <w:t xml:space="preserve">  Режим доступу: </w:t>
      </w:r>
      <w:hyperlink r:id="rId11">
        <w:r w:rsidRPr="00EE439D">
          <w:rPr>
            <w:rStyle w:val="-"/>
            <w:rFonts w:cs="Gautami"/>
            <w:color w:val="auto"/>
          </w:rPr>
          <w:t>http://www.lir.lg.ua/docs/publikacii/Knuga_SV_3.doc</w:t>
        </w:r>
      </w:hyperlink>
    </w:p>
    <w:p w:rsidR="002229E7" w:rsidRDefault="002229E7" w:rsidP="00DF470E">
      <w:pPr>
        <w:pStyle w:val="a0"/>
        <w:widowControl w:val="0"/>
        <w:numPr>
          <w:ilvl w:val="0"/>
          <w:numId w:val="16"/>
        </w:numPr>
        <w:spacing w:line="360" w:lineRule="auto"/>
        <w:jc w:val="both"/>
      </w:pPr>
      <w:r>
        <w:t>Мельник С.В. Зарубіжний та вітчизняний досвід розробки національних систем та рамок кваліфікацій. [Електронний ресурс] –  Режим доступу: http://www.lir.lg.ua/docs/varshava.doc</w:t>
      </w:r>
    </w:p>
    <w:p w:rsidR="002229E7" w:rsidRDefault="002229E7" w:rsidP="00DF470E">
      <w:pPr>
        <w:pStyle w:val="a0"/>
        <w:widowControl w:val="0"/>
        <w:numPr>
          <w:ilvl w:val="0"/>
          <w:numId w:val="16"/>
        </w:numPr>
        <w:spacing w:line="360" w:lineRule="auto"/>
        <w:jc w:val="both"/>
      </w:pPr>
      <w:r>
        <w:t>Методика навчання і наукових досліджень у вищій школі: Навчальний посібник/ За ред.  С.У. Гончаренка, П.М. Олійника. - К.: Вища школа, 2003. - 323 с</w:t>
      </w:r>
    </w:p>
    <w:p w:rsidR="002229E7" w:rsidRDefault="002229E7" w:rsidP="00DF470E">
      <w:pPr>
        <w:pStyle w:val="a0"/>
        <w:widowControl w:val="0"/>
        <w:numPr>
          <w:ilvl w:val="0"/>
          <w:numId w:val="16"/>
        </w:numPr>
        <w:spacing w:line="360" w:lineRule="auto"/>
        <w:jc w:val="both"/>
      </w:pPr>
      <w:r>
        <w:t>Національний освітній глосарій:  вища освіта [Електронний  ресурс] – Режим доступу: http://tempus.org.ua/uk/vyshha-osvita-ta-bolonskyj-proces/informacijno-analitychni-materialy/520-nacionalnij-osvitnij-glosarij-vishha-osvita.html</w:t>
      </w:r>
    </w:p>
    <w:p w:rsidR="002229E7" w:rsidRDefault="002229E7" w:rsidP="00DF470E">
      <w:pPr>
        <w:pStyle w:val="a0"/>
        <w:widowControl w:val="0"/>
        <w:numPr>
          <w:ilvl w:val="0"/>
          <w:numId w:val="16"/>
        </w:numPr>
        <w:spacing w:line="360" w:lineRule="auto"/>
        <w:jc w:val="both"/>
      </w:pPr>
      <w:r>
        <w:t>Нісімчук А.С. Педагогіка: Підручник/ А. С. Нісімчук. - К.: Атіка, 2007. - 344 с</w:t>
      </w:r>
    </w:p>
    <w:p w:rsidR="002229E7" w:rsidRDefault="002229E7" w:rsidP="00DF470E">
      <w:pPr>
        <w:pStyle w:val="a0"/>
        <w:widowControl w:val="0"/>
        <w:numPr>
          <w:ilvl w:val="0"/>
          <w:numId w:val="16"/>
        </w:numPr>
        <w:spacing w:line="360" w:lineRule="auto"/>
        <w:jc w:val="both"/>
      </w:pPr>
      <w:r>
        <w:t>Ортинський В.Л. Педагогіка вищої школи: Навчальний посібник/ В. Л. Ортинський. - К.: Центр учбової літератури, 2009. - 472 с</w:t>
      </w:r>
    </w:p>
    <w:p w:rsidR="002229E7" w:rsidRDefault="002229E7" w:rsidP="00DF470E">
      <w:pPr>
        <w:pStyle w:val="a0"/>
        <w:widowControl w:val="0"/>
        <w:numPr>
          <w:ilvl w:val="0"/>
          <w:numId w:val="16"/>
        </w:numPr>
        <w:spacing w:line="360" w:lineRule="auto"/>
        <w:jc w:val="both"/>
      </w:pPr>
      <w:r>
        <w:t>Педагогіка вищої школи: Навчальний посібник/ За ред. З.Н. Курлянд. - 3-тє вид., перероб. і доп.. - К.: Знання, 2007. - 495 с</w:t>
      </w:r>
    </w:p>
    <w:p w:rsidR="002229E7" w:rsidRDefault="002229E7" w:rsidP="00DF470E">
      <w:pPr>
        <w:pStyle w:val="a0"/>
        <w:widowControl w:val="0"/>
        <w:numPr>
          <w:ilvl w:val="0"/>
          <w:numId w:val="16"/>
        </w:numPr>
        <w:spacing w:line="360" w:lineRule="auto"/>
        <w:jc w:val="both"/>
      </w:pPr>
      <w:r>
        <w:t>Підготовка керівника середнього закладу освіти: Навчальний посібник/ За ред. Л.І. Даниленко. - К.: Міленіум, 2004. - 272 с</w:t>
      </w:r>
    </w:p>
    <w:p w:rsidR="002229E7" w:rsidRDefault="002229E7" w:rsidP="00DF470E">
      <w:pPr>
        <w:pStyle w:val="a0"/>
        <w:widowControl w:val="0"/>
        <w:numPr>
          <w:ilvl w:val="0"/>
          <w:numId w:val="16"/>
        </w:numPr>
        <w:spacing w:line="360" w:lineRule="auto"/>
        <w:jc w:val="both"/>
      </w:pPr>
      <w:r>
        <w:t>Теорія і методика професійної освіти: навчальний посібник/ З. Н. Курлянд [та ін.] ; за ред. З. Н. Курлянд. - К.: Знання, 2012. - 390 с.</w:t>
      </w:r>
    </w:p>
    <w:p w:rsidR="002229E7" w:rsidRDefault="002229E7" w:rsidP="00DF470E">
      <w:pPr>
        <w:pStyle w:val="a0"/>
        <w:widowControl w:val="0"/>
        <w:numPr>
          <w:ilvl w:val="0"/>
          <w:numId w:val="16"/>
        </w:numPr>
        <w:spacing w:line="360" w:lineRule="auto"/>
        <w:jc w:val="both"/>
      </w:pPr>
      <w:r>
        <w:t>Федоров В.Д. Менеджмент закладу освіти, менеджер закладу освіти: психологічні засади/ В.Д, Федоров. - Кам'янець-Подільський: Абетка-НОВА, 2004. - 224 с</w:t>
      </w:r>
    </w:p>
    <w:p w:rsidR="002229E7" w:rsidRDefault="002229E7" w:rsidP="00DF470E">
      <w:pPr>
        <w:pStyle w:val="a0"/>
        <w:widowControl w:val="0"/>
        <w:numPr>
          <w:ilvl w:val="0"/>
          <w:numId w:val="16"/>
        </w:numPr>
        <w:spacing w:line="360" w:lineRule="auto"/>
        <w:jc w:val="both"/>
      </w:pPr>
      <w:r>
        <w:t>Хриков Є.М. Управління навчальним закладом: Навчальний посібник/ Є. М. Хриков. - К.: Знання, 2006. - 365 с</w:t>
      </w:r>
    </w:p>
    <w:p w:rsidR="002229E7" w:rsidRPr="00BB58B3" w:rsidRDefault="002229E7" w:rsidP="00BB58B3">
      <w:pPr>
        <w:pStyle w:val="a0"/>
        <w:widowControl w:val="0"/>
        <w:numPr>
          <w:ilvl w:val="0"/>
          <w:numId w:val="16"/>
        </w:numPr>
        <w:spacing w:line="360" w:lineRule="auto"/>
        <w:jc w:val="both"/>
      </w:pPr>
      <w:r>
        <w:t>Цехмістрова Г.С. Управління в освіті та педагогічна діагностика: Навчальний посібник/ Г.С. Цехмістрова, Н.А. Фоменко. - К.: ВД "Слово", 2005. - 280 с</w:t>
      </w:r>
    </w:p>
    <w:p w:rsidR="002229E7" w:rsidRDefault="002229E7" w:rsidP="00DF470E">
      <w:pPr>
        <w:pStyle w:val="a0"/>
        <w:spacing w:line="360" w:lineRule="auto"/>
        <w:jc w:val="both"/>
      </w:pPr>
      <w:r>
        <w:tab/>
      </w:r>
      <w:r>
        <w:rPr>
          <w:b/>
        </w:rPr>
        <w:t>Додаткові джерела</w:t>
      </w:r>
    </w:p>
    <w:p w:rsidR="002229E7" w:rsidRDefault="002229E7" w:rsidP="00DF470E">
      <w:pPr>
        <w:pStyle w:val="a0"/>
        <w:widowControl w:val="0"/>
        <w:numPr>
          <w:ilvl w:val="0"/>
          <w:numId w:val="16"/>
        </w:numPr>
        <w:spacing w:line="360" w:lineRule="auto"/>
        <w:jc w:val="both"/>
      </w:pPr>
      <w:r>
        <w:t>Байденко В.И. Проектирование федеральных государственных образовательных стандартов высшего профессионального образования. Экспериментальная учебная авторская программа обучения разработчиков образовательных стандартов нового поколения / Серия «Экспериментальные образовательно-профессиональные программы подготовки руководящих и научно-педагогических работников высших и других учебных заведений, участвующих в инновационных работах по проблемам качества образования». – М.: Исследовательский центр проблем качества подготовки специалистов, Президиум Координационного совета УМО и НМС высшей школы, 2007. – 157 с.</w:t>
      </w:r>
    </w:p>
    <w:p w:rsidR="002229E7" w:rsidRDefault="002229E7" w:rsidP="00DF470E">
      <w:pPr>
        <w:pStyle w:val="a0"/>
        <w:widowControl w:val="0"/>
        <w:numPr>
          <w:ilvl w:val="0"/>
          <w:numId w:val="16"/>
        </w:numPr>
        <w:spacing w:line="360" w:lineRule="auto"/>
        <w:jc w:val="both"/>
      </w:pPr>
      <w:r>
        <w:t xml:space="preserve">Болонский процесс: поиск общности европейских систем высшего образования (проект TUNING) / Под науч. ред. д-ра пед. наук, проф. В.И. Байденко. – М.: Исследовательский центр проблем качества подготовки специалистов, 2006. – 211 с. </w:t>
      </w:r>
    </w:p>
    <w:p w:rsidR="002229E7" w:rsidRDefault="002229E7" w:rsidP="00DF470E">
      <w:pPr>
        <w:pStyle w:val="a0"/>
        <w:widowControl w:val="0"/>
        <w:numPr>
          <w:ilvl w:val="0"/>
          <w:numId w:val="16"/>
        </w:numPr>
        <w:spacing w:line="360" w:lineRule="auto"/>
        <w:jc w:val="both"/>
      </w:pPr>
      <w:r>
        <w:t xml:space="preserve"> Вербицкий А.А.,  Ларионова О.Г.  Личностный и компетентностный подходы  в образовании /  А.А.  Вербицкий,  О.Г.  Ларионова. –  М.: Логос, 2010. – 336 с.</w:t>
      </w:r>
    </w:p>
    <w:p w:rsidR="002229E7" w:rsidRDefault="002229E7" w:rsidP="00DF470E">
      <w:pPr>
        <w:pStyle w:val="a0"/>
        <w:widowControl w:val="0"/>
        <w:numPr>
          <w:ilvl w:val="0"/>
          <w:numId w:val="16"/>
        </w:numPr>
        <w:spacing w:line="360" w:lineRule="auto"/>
        <w:jc w:val="both"/>
      </w:pPr>
      <w:r>
        <w:t xml:space="preserve"> Драч І.І. Компетентнісний підхід як ключовий методологічний інструмент підготовки майбутніх викладачів вищої школи // Теорія та методика управління освітою: електронне наукове фахове видання [Електронний ресурс] / Гол. ред.: В.В.Олійник; ДВНЗ "Університет менеджменту освіти" АПН України. – 2011. – № 7. – Режим доступу http://tme.umo.edu.ua/</w:t>
      </w:r>
    </w:p>
    <w:p w:rsidR="002229E7" w:rsidRDefault="002229E7" w:rsidP="00DF470E">
      <w:pPr>
        <w:pStyle w:val="a0"/>
        <w:widowControl w:val="0"/>
        <w:numPr>
          <w:ilvl w:val="0"/>
          <w:numId w:val="16"/>
        </w:numPr>
        <w:spacing w:line="360" w:lineRule="auto"/>
        <w:jc w:val="both"/>
      </w:pPr>
      <w:r>
        <w:t xml:space="preserve"> Кремень В.Г. Філософія людиноцентризму в стратегіях освітнього простору. – К.: Педагогічна думка, 2009. – 520 с.</w:t>
      </w:r>
    </w:p>
    <w:p w:rsidR="002229E7" w:rsidRPr="00232FC4" w:rsidRDefault="002229E7" w:rsidP="00DF470E">
      <w:pPr>
        <w:pStyle w:val="a0"/>
        <w:widowControl w:val="0"/>
        <w:numPr>
          <w:ilvl w:val="0"/>
          <w:numId w:val="16"/>
        </w:numPr>
        <w:spacing w:line="360" w:lineRule="auto"/>
        <w:jc w:val="both"/>
      </w:pPr>
      <w:r>
        <w:t>Методичні рекомендації щодо розроблення професійних стандартів за компетентнісним підходом / Мельник С.В., Матросов В.Д., Сташків Т.О., Косухіна Т.В. – Луганськ: ДУ НДІ СТВ Мінсоцполітики України, 2012 – 55 с.</w:t>
      </w:r>
    </w:p>
    <w:p w:rsidR="002229E7" w:rsidRDefault="002229E7" w:rsidP="00DF470E">
      <w:pPr>
        <w:pStyle w:val="a0"/>
        <w:widowControl w:val="0"/>
        <w:numPr>
          <w:ilvl w:val="0"/>
          <w:numId w:val="16"/>
        </w:numPr>
        <w:spacing w:line="360" w:lineRule="auto"/>
        <w:jc w:val="both"/>
      </w:pPr>
      <w:r>
        <w:t>Модернізація вищої освіти України і Болонський процес / Під ред. М.Ф.Степко. – К.: Освіта України, 2004. – 60 с.</w:t>
      </w:r>
    </w:p>
    <w:p w:rsidR="002229E7" w:rsidRDefault="002229E7" w:rsidP="00DF470E">
      <w:pPr>
        <w:pStyle w:val="a0"/>
        <w:widowControl w:val="0"/>
        <w:numPr>
          <w:ilvl w:val="0"/>
          <w:numId w:val="16"/>
        </w:numPr>
        <w:spacing w:line="360" w:lineRule="auto"/>
        <w:jc w:val="both"/>
      </w:pPr>
      <w:r>
        <w:t>Положення про організацію  навчального процесу у вищих навчальних закладах (наказ Міносвіти 02.06.1993 р. № 161) // Вища освіта в Україні.  Нормативно-правове регулювання / За заг.ред А.П.Зайця,  В.С.Журавського. – К.: Форум, 2002. – С. 413-432.</w:t>
      </w:r>
    </w:p>
    <w:p w:rsidR="002229E7" w:rsidRPr="00BB58B3" w:rsidRDefault="002229E7" w:rsidP="00BB58B3">
      <w:pPr>
        <w:pStyle w:val="a0"/>
        <w:widowControl w:val="0"/>
        <w:numPr>
          <w:ilvl w:val="0"/>
          <w:numId w:val="16"/>
        </w:numPr>
        <w:spacing w:line="360" w:lineRule="auto"/>
        <w:jc w:val="both"/>
      </w:pPr>
      <w:r>
        <w:t>Пономарев А.С Модель специалиста как источник выбора и обоснования  содержания профессионального образования: Текст лекции. - Харьков: НТУ "ХПИ", 2005. - 58 с.</w:t>
      </w:r>
    </w:p>
    <w:sectPr w:rsidR="002229E7" w:rsidRPr="00BB58B3" w:rsidSect="00060113">
      <w:headerReference w:type="even" r:id="rId12"/>
      <w:headerReference w:type="default" r:id="rId13"/>
      <w:footerReference w:type="even" r:id="rId14"/>
      <w:footerReference w:type="default" r:id="rId15"/>
      <w:footerReference w:type="first" r:id="rId16"/>
      <w:pgSz w:w="11906" w:h="16838"/>
      <w:pgMar w:top="1134" w:right="1134" w:bottom="1134" w:left="1418" w:header="708" w:footer="68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9E7" w:rsidRDefault="002229E7" w:rsidP="00060113">
      <w:r>
        <w:separator/>
      </w:r>
    </w:p>
  </w:endnote>
  <w:endnote w:type="continuationSeparator" w:id="0">
    <w:p w:rsidR="002229E7" w:rsidRDefault="002229E7" w:rsidP="00060113">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panose1 w:val="00000000000000000000"/>
    <w:charset w:val="80"/>
    <w:family w:val="auto"/>
    <w:notTrueType/>
    <w:pitch w:val="variable"/>
    <w:sig w:usb0="00000001" w:usb1="08070000" w:usb2="00000010" w:usb3="00000000" w:csb0="0002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FreeSans">
    <w:altName w:val="Times New Roman"/>
    <w:panose1 w:val="00000000000000000000"/>
    <w:charset w:val="80"/>
    <w:family w:val="auto"/>
    <w:notTrueType/>
    <w:pitch w:val="variable"/>
    <w:sig w:usb0="00000001" w:usb1="08070000" w:usb2="00000010" w:usb3="00000000" w:csb0="00020000" w:csb1="00000000"/>
  </w:font>
  <w:font w:name="Gautami">
    <w:panose1 w:val="02000500000000000000"/>
    <w:charset w:val="00"/>
    <w:family w:val="auto"/>
    <w:pitch w:val="variable"/>
    <w:sig w:usb0="002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E7" w:rsidRDefault="002229E7">
    <w:pPr>
      <w:pStyle w:val="Footer1"/>
    </w:pPr>
    <w:r>
      <w:rPr>
        <w:rStyle w:val="PageNumber1"/>
      </w:rPr>
      <w:t>Підпис розробника: 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E7" w:rsidRDefault="002229E7">
    <w:pPr>
      <w:pStyle w:val="Footer1"/>
      <w:jc w:val="right"/>
    </w:pPr>
    <w:r>
      <w:t>Підпис розробника: ______________</w:t>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E7" w:rsidRDefault="002229E7">
    <w:pPr>
      <w:pStyle w:val="Footer1"/>
      <w:jc w:val="right"/>
    </w:pPr>
    <w:r>
      <w:t>Підпис розробника: 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9E7" w:rsidRDefault="002229E7" w:rsidP="00060113">
      <w:r w:rsidRPr="00060113">
        <w:rPr>
          <w:color w:val="000000"/>
        </w:rPr>
        <w:separator/>
      </w:r>
    </w:p>
  </w:footnote>
  <w:footnote w:type="continuationSeparator" w:id="0">
    <w:p w:rsidR="002229E7" w:rsidRDefault="002229E7" w:rsidP="000601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E7" w:rsidRDefault="002229E7">
    <w:pPr>
      <w:pStyle w:val="Header1"/>
      <w:ind w:right="360"/>
      <w:jc w:val="right"/>
      <w:rPr>
        <w:b/>
        <w:i/>
        <w:sz w:val="24"/>
        <w:lang w:val="uk-UA"/>
      </w:rPr>
    </w:pPr>
    <w:r>
      <w:rPr>
        <w:noProof/>
        <w:lang w:val="en-US" w:eastAsia="en-US"/>
      </w:rPr>
      <w:pict>
        <v:shapetype id="_x0000_t202" coordsize="21600,21600" o:spt="202" path="m,l,21600r21600,l21600,xe">
          <v:stroke joinstyle="miter"/>
          <v:path gradientshapeok="t" o:connecttype="rect"/>
        </v:shapetype>
        <v:shape id="Врезка2" o:spid="_x0000_s2049" type="#_x0000_t202" style="position:absolute;left:0;text-align:left;margin-left:-505.05pt;margin-top:.05pt;width:1.15pt;height:10.5pt;z-index:251660288;visibility:visible;mso-wrap-style:none;mso-position-horizontal:outside;mso-position-horizontal-relative:margin" stroked="f">
          <v:textbox style="mso-rotate-with-shape:t;mso-fit-shape-to-text:t" inset="0,0,0,0">
            <w:txbxContent>
              <w:p w:rsidR="002229E7" w:rsidRDefault="002229E7">
                <w:pPr>
                  <w:pStyle w:val="Header1"/>
                </w:pPr>
                <w:r>
                  <w:rPr>
                    <w:rStyle w:val="PageNumber1"/>
                    <w:sz w:val="24"/>
                    <w:szCs w:val="24"/>
                  </w:rPr>
                  <w:fldChar w:fldCharType="begin"/>
                </w:r>
                <w:r>
                  <w:rPr>
                    <w:rStyle w:val="PageNumber1"/>
                    <w:sz w:val="24"/>
                    <w:szCs w:val="24"/>
                  </w:rPr>
                  <w:instrText xml:space="preserve"> PAGE </w:instrText>
                </w:r>
                <w:r>
                  <w:rPr>
                    <w:rStyle w:val="PageNumber1"/>
                    <w:sz w:val="24"/>
                    <w:szCs w:val="24"/>
                  </w:rPr>
                  <w:fldChar w:fldCharType="separate"/>
                </w:r>
                <w:r>
                  <w:rPr>
                    <w:rStyle w:val="PageNumber1"/>
                    <w:noProof/>
                    <w:sz w:val="24"/>
                    <w:szCs w:val="24"/>
                  </w:rPr>
                  <w:t>14</w:t>
                </w:r>
                <w:r>
                  <w:rPr>
                    <w:rStyle w:val="PageNumber1"/>
                    <w:sz w:val="24"/>
                    <w:szCs w:val="24"/>
                  </w:rPr>
                  <w:fldChar w:fldCharType="end"/>
                </w:r>
              </w:p>
            </w:txbxContent>
          </v:textbox>
          <w10:wrap type="square" anchorx="margin"/>
        </v:shape>
      </w:pict>
    </w:r>
    <w:r>
      <w:rPr>
        <w:b/>
        <w:i/>
        <w:sz w:val="24"/>
        <w:lang w:val="uk-UA"/>
      </w:rPr>
      <w:t>«Моделювання освітньої та професійної підготовки фахівця»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E7" w:rsidRDefault="002229E7">
    <w:pPr>
      <w:pStyle w:val="Header1"/>
      <w:ind w:right="360"/>
      <w:rPr>
        <w:b/>
        <w:i/>
        <w:sz w:val="24"/>
        <w:lang w:val="uk-UA"/>
      </w:rPr>
    </w:pPr>
    <w:r>
      <w:rPr>
        <w:noProof/>
        <w:lang w:val="en-US" w:eastAsia="en-US"/>
      </w:rPr>
      <w:pict>
        <v:shapetype id="_x0000_t202" coordsize="21600,21600" o:spt="202" path="m,l,21600r21600,l21600,xe">
          <v:stroke joinstyle="miter"/>
          <v:path gradientshapeok="t" o:connecttype="rect"/>
        </v:shapetype>
        <v:shape id="Врезка1" o:spid="_x0000_s2050" type="#_x0000_t202" style="position:absolute;margin-left:-505.05pt;margin-top:.05pt;width:1.15pt;height:10.5pt;z-index:251662336;visibility:visible;mso-wrap-style:none;mso-position-horizontal:outside;mso-position-horizontal-relative:margin" stroked="f">
          <v:textbox style="mso-rotate-with-shape:t;mso-fit-shape-to-text:t" inset="0,0,0,0">
            <w:txbxContent>
              <w:p w:rsidR="002229E7" w:rsidRDefault="002229E7">
                <w:pPr>
                  <w:pStyle w:val="Header1"/>
                </w:pPr>
                <w:r>
                  <w:rPr>
                    <w:rStyle w:val="PageNumber1"/>
                    <w:sz w:val="24"/>
                    <w:szCs w:val="24"/>
                  </w:rPr>
                  <w:fldChar w:fldCharType="begin"/>
                </w:r>
                <w:r>
                  <w:rPr>
                    <w:rStyle w:val="PageNumber1"/>
                    <w:sz w:val="24"/>
                    <w:szCs w:val="24"/>
                  </w:rPr>
                  <w:instrText xml:space="preserve"> PAGE </w:instrText>
                </w:r>
                <w:r>
                  <w:rPr>
                    <w:rStyle w:val="PageNumber1"/>
                    <w:sz w:val="24"/>
                    <w:szCs w:val="24"/>
                  </w:rPr>
                  <w:fldChar w:fldCharType="separate"/>
                </w:r>
                <w:r>
                  <w:rPr>
                    <w:rStyle w:val="PageNumber1"/>
                    <w:noProof/>
                    <w:sz w:val="24"/>
                    <w:szCs w:val="24"/>
                  </w:rPr>
                  <w:t>15</w:t>
                </w:r>
                <w:r>
                  <w:rPr>
                    <w:rStyle w:val="PageNumber1"/>
                    <w:sz w:val="24"/>
                    <w:szCs w:val="24"/>
                  </w:rPr>
                  <w:fldChar w:fldCharType="end"/>
                </w:r>
              </w:p>
            </w:txbxContent>
          </v:textbox>
          <w10:wrap type="square" anchorx="margin"/>
        </v:shape>
      </w:pict>
    </w:r>
    <w:r>
      <w:rPr>
        <w:b/>
        <w:i/>
        <w:sz w:val="24"/>
        <w:lang w:val="uk-UA"/>
      </w:rPr>
      <w:t>«Моделювання освітньої та професійної підготовки фахівця»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2CE0"/>
    <w:multiLevelType w:val="multilevel"/>
    <w:tmpl w:val="B5F2BD70"/>
    <w:styleLink w:val="WW8Num3"/>
    <w:lvl w:ilvl="0">
      <w:numFmt w:val="bullet"/>
      <w:lvlText w:val="-"/>
      <w:lvlJc w:val="left"/>
      <w:rPr>
        <w:rFonts w:ascii="OpenSymbol" w:eastAsia="Open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nsid w:val="0F544CC4"/>
    <w:multiLevelType w:val="multilevel"/>
    <w:tmpl w:val="68C49048"/>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nsid w:val="15F22BBC"/>
    <w:multiLevelType w:val="multilevel"/>
    <w:tmpl w:val="00000001"/>
    <w:lvl w:ilvl="0">
      <w:start w:val="1"/>
      <w:numFmt w:val="decimal"/>
      <w:lvlText w:val="%1."/>
      <w:lvlJc w:val="left"/>
      <w:pPr>
        <w:tabs>
          <w:tab w:val="num" w:pos="785"/>
        </w:tabs>
        <w:ind w:left="785"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18844518"/>
    <w:multiLevelType w:val="multilevel"/>
    <w:tmpl w:val="DEC6EF46"/>
    <w:lvl w:ilvl="0">
      <w:start w:val="1"/>
      <w:numFmt w:val="bullet"/>
      <w:lvlText w:val="-"/>
      <w:lvlJc w:val="left"/>
      <w:pPr>
        <w:tabs>
          <w:tab w:val="num" w:pos="1080"/>
        </w:tabs>
        <w:ind w:left="794" w:hanging="74"/>
      </w:pPr>
      <w:rPr>
        <w:rFonts w:ascii="OpenSymbol" w:eastAsia="Open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1ABE145B"/>
    <w:multiLevelType w:val="multilevel"/>
    <w:tmpl w:val="181074B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31C16F58"/>
    <w:multiLevelType w:val="hybridMultilevel"/>
    <w:tmpl w:val="A838D870"/>
    <w:lvl w:ilvl="0" w:tplc="D0481634">
      <w:start w:val="1"/>
      <w:numFmt w:val="bullet"/>
      <w:lvlText w:val="•"/>
      <w:lvlJc w:val="left"/>
      <w:pPr>
        <w:tabs>
          <w:tab w:val="num" w:pos="720"/>
        </w:tabs>
        <w:ind w:left="720" w:hanging="360"/>
      </w:pPr>
      <w:rPr>
        <w:rFonts w:ascii="Arial" w:hAnsi="Arial" w:hint="default"/>
      </w:rPr>
    </w:lvl>
    <w:lvl w:ilvl="1" w:tplc="216EE0CE" w:tentative="1">
      <w:start w:val="1"/>
      <w:numFmt w:val="bullet"/>
      <w:lvlText w:val="•"/>
      <w:lvlJc w:val="left"/>
      <w:pPr>
        <w:tabs>
          <w:tab w:val="num" w:pos="1440"/>
        </w:tabs>
        <w:ind w:left="1440" w:hanging="360"/>
      </w:pPr>
      <w:rPr>
        <w:rFonts w:ascii="Arial" w:hAnsi="Arial" w:hint="default"/>
      </w:rPr>
    </w:lvl>
    <w:lvl w:ilvl="2" w:tplc="BC64E578" w:tentative="1">
      <w:start w:val="1"/>
      <w:numFmt w:val="bullet"/>
      <w:lvlText w:val="•"/>
      <w:lvlJc w:val="left"/>
      <w:pPr>
        <w:tabs>
          <w:tab w:val="num" w:pos="2160"/>
        </w:tabs>
        <w:ind w:left="2160" w:hanging="360"/>
      </w:pPr>
      <w:rPr>
        <w:rFonts w:ascii="Arial" w:hAnsi="Arial" w:hint="default"/>
      </w:rPr>
    </w:lvl>
    <w:lvl w:ilvl="3" w:tplc="E6640CFE" w:tentative="1">
      <w:start w:val="1"/>
      <w:numFmt w:val="bullet"/>
      <w:lvlText w:val="•"/>
      <w:lvlJc w:val="left"/>
      <w:pPr>
        <w:tabs>
          <w:tab w:val="num" w:pos="2880"/>
        </w:tabs>
        <w:ind w:left="2880" w:hanging="360"/>
      </w:pPr>
      <w:rPr>
        <w:rFonts w:ascii="Arial" w:hAnsi="Arial" w:hint="default"/>
      </w:rPr>
    </w:lvl>
    <w:lvl w:ilvl="4" w:tplc="E86AC310" w:tentative="1">
      <w:start w:val="1"/>
      <w:numFmt w:val="bullet"/>
      <w:lvlText w:val="•"/>
      <w:lvlJc w:val="left"/>
      <w:pPr>
        <w:tabs>
          <w:tab w:val="num" w:pos="3600"/>
        </w:tabs>
        <w:ind w:left="3600" w:hanging="360"/>
      </w:pPr>
      <w:rPr>
        <w:rFonts w:ascii="Arial" w:hAnsi="Arial" w:hint="default"/>
      </w:rPr>
    </w:lvl>
    <w:lvl w:ilvl="5" w:tplc="DA7A1D08" w:tentative="1">
      <w:start w:val="1"/>
      <w:numFmt w:val="bullet"/>
      <w:lvlText w:val="•"/>
      <w:lvlJc w:val="left"/>
      <w:pPr>
        <w:tabs>
          <w:tab w:val="num" w:pos="4320"/>
        </w:tabs>
        <w:ind w:left="4320" w:hanging="360"/>
      </w:pPr>
      <w:rPr>
        <w:rFonts w:ascii="Arial" w:hAnsi="Arial" w:hint="default"/>
      </w:rPr>
    </w:lvl>
    <w:lvl w:ilvl="6" w:tplc="0ED44EBC" w:tentative="1">
      <w:start w:val="1"/>
      <w:numFmt w:val="bullet"/>
      <w:lvlText w:val="•"/>
      <w:lvlJc w:val="left"/>
      <w:pPr>
        <w:tabs>
          <w:tab w:val="num" w:pos="5040"/>
        </w:tabs>
        <w:ind w:left="5040" w:hanging="360"/>
      </w:pPr>
      <w:rPr>
        <w:rFonts w:ascii="Arial" w:hAnsi="Arial" w:hint="default"/>
      </w:rPr>
    </w:lvl>
    <w:lvl w:ilvl="7" w:tplc="E10E5116" w:tentative="1">
      <w:start w:val="1"/>
      <w:numFmt w:val="bullet"/>
      <w:lvlText w:val="•"/>
      <w:lvlJc w:val="left"/>
      <w:pPr>
        <w:tabs>
          <w:tab w:val="num" w:pos="5760"/>
        </w:tabs>
        <w:ind w:left="5760" w:hanging="360"/>
      </w:pPr>
      <w:rPr>
        <w:rFonts w:ascii="Arial" w:hAnsi="Arial" w:hint="default"/>
      </w:rPr>
    </w:lvl>
    <w:lvl w:ilvl="8" w:tplc="4DB46664" w:tentative="1">
      <w:start w:val="1"/>
      <w:numFmt w:val="bullet"/>
      <w:lvlText w:val="•"/>
      <w:lvlJc w:val="left"/>
      <w:pPr>
        <w:tabs>
          <w:tab w:val="num" w:pos="6480"/>
        </w:tabs>
        <w:ind w:left="6480" w:hanging="360"/>
      </w:pPr>
      <w:rPr>
        <w:rFonts w:ascii="Arial" w:hAnsi="Arial" w:hint="default"/>
      </w:rPr>
    </w:lvl>
  </w:abstractNum>
  <w:abstractNum w:abstractNumId="6">
    <w:nsid w:val="3DF76390"/>
    <w:multiLevelType w:val="multilevel"/>
    <w:tmpl w:val="8CECC74A"/>
    <w:styleLink w:val="WW8Num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nsid w:val="3FB07CFF"/>
    <w:multiLevelType w:val="multilevel"/>
    <w:tmpl w:val="1A80083E"/>
    <w:styleLink w:val="WW8Num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nsid w:val="41227BAA"/>
    <w:multiLevelType w:val="multilevel"/>
    <w:tmpl w:val="DF12681A"/>
    <w:styleLink w:val="WW8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nsid w:val="46E465CA"/>
    <w:multiLevelType w:val="hybridMultilevel"/>
    <w:tmpl w:val="2C4CB748"/>
    <w:lvl w:ilvl="0" w:tplc="122C6EF2">
      <w:start w:val="1"/>
      <w:numFmt w:val="none"/>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0">
    <w:nsid w:val="4AC361E3"/>
    <w:multiLevelType w:val="hybridMultilevel"/>
    <w:tmpl w:val="5058C892"/>
    <w:lvl w:ilvl="0" w:tplc="F038456A">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nsid w:val="5BB87ADD"/>
    <w:multiLevelType w:val="multilevel"/>
    <w:tmpl w:val="7EEED2E2"/>
    <w:styleLink w:val="WW8Num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6243021E"/>
    <w:multiLevelType w:val="multilevel"/>
    <w:tmpl w:val="EB06E6BC"/>
    <w:styleLink w:val="WW8Num7"/>
    <w:lvl w:ilvl="0">
      <w:numFmt w:val="bullet"/>
      <w:lvlText w:val="-"/>
      <w:lvlJc w:val="left"/>
      <w:rPr>
        <w:rFonts w:ascii="OpenSymbol" w:eastAsia="Open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nsid w:val="6BD75A3E"/>
    <w:multiLevelType w:val="multilevel"/>
    <w:tmpl w:val="919CAF7A"/>
    <w:styleLink w:val="WW8Num1"/>
    <w:lvl w:ilvl="0">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13"/>
  </w:num>
  <w:num w:numId="2">
    <w:abstractNumId w:val="8"/>
  </w:num>
  <w:num w:numId="3">
    <w:abstractNumId w:val="0"/>
  </w:num>
  <w:num w:numId="4">
    <w:abstractNumId w:val="1"/>
  </w:num>
  <w:num w:numId="5">
    <w:abstractNumId w:val="7"/>
  </w:num>
  <w:num w:numId="6">
    <w:abstractNumId w:val="11"/>
  </w:num>
  <w:num w:numId="7">
    <w:abstractNumId w:val="12"/>
  </w:num>
  <w:num w:numId="8">
    <w:abstractNumId w:val="6"/>
  </w:num>
  <w:num w:numId="9">
    <w:abstractNumId w:val="11"/>
    <w:lvlOverride w:ilvl="0">
      <w:startOverride w:val="1"/>
    </w:lvlOverride>
  </w:num>
  <w:num w:numId="10">
    <w:abstractNumId w:val="8"/>
    <w:lvlOverride w:ilvl="0">
      <w:startOverride w:val="1"/>
    </w:lvlOverride>
  </w:num>
  <w:num w:numId="11">
    <w:abstractNumId w:val="12"/>
  </w:num>
  <w:num w:numId="12">
    <w:abstractNumId w:val="10"/>
  </w:num>
  <w:num w:numId="13">
    <w:abstractNumId w:val="5"/>
  </w:num>
  <w:num w:numId="14">
    <w:abstractNumId w:val="2"/>
  </w:num>
  <w:num w:numId="15">
    <w:abstractNumId w:val="9"/>
  </w:num>
  <w:num w:numId="16">
    <w:abstractNumId w:val="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hyphenationZone w:val="425"/>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0113"/>
    <w:rsid w:val="00015A34"/>
    <w:rsid w:val="0002142A"/>
    <w:rsid w:val="00036E67"/>
    <w:rsid w:val="00060113"/>
    <w:rsid w:val="00067A60"/>
    <w:rsid w:val="000D6997"/>
    <w:rsid w:val="000E4FD6"/>
    <w:rsid w:val="001010C8"/>
    <w:rsid w:val="00120475"/>
    <w:rsid w:val="001F640E"/>
    <w:rsid w:val="00215CBA"/>
    <w:rsid w:val="002171CB"/>
    <w:rsid w:val="002229E7"/>
    <w:rsid w:val="00232FC4"/>
    <w:rsid w:val="00233B30"/>
    <w:rsid w:val="002349A5"/>
    <w:rsid w:val="002638DA"/>
    <w:rsid w:val="00265CD4"/>
    <w:rsid w:val="0026796B"/>
    <w:rsid w:val="00275C1A"/>
    <w:rsid w:val="00291130"/>
    <w:rsid w:val="002B2376"/>
    <w:rsid w:val="002B6F43"/>
    <w:rsid w:val="002C16A3"/>
    <w:rsid w:val="002F78B1"/>
    <w:rsid w:val="00370AE3"/>
    <w:rsid w:val="00393EBC"/>
    <w:rsid w:val="003C1B88"/>
    <w:rsid w:val="003F1071"/>
    <w:rsid w:val="00411F00"/>
    <w:rsid w:val="00425931"/>
    <w:rsid w:val="004550CA"/>
    <w:rsid w:val="00473875"/>
    <w:rsid w:val="00481E99"/>
    <w:rsid w:val="004847E4"/>
    <w:rsid w:val="004A1A27"/>
    <w:rsid w:val="004D3819"/>
    <w:rsid w:val="00512DE8"/>
    <w:rsid w:val="00535326"/>
    <w:rsid w:val="00556BE2"/>
    <w:rsid w:val="00583308"/>
    <w:rsid w:val="005A6BBC"/>
    <w:rsid w:val="005D1202"/>
    <w:rsid w:val="005F7E28"/>
    <w:rsid w:val="00603A3E"/>
    <w:rsid w:val="00637D0B"/>
    <w:rsid w:val="006451CA"/>
    <w:rsid w:val="00656054"/>
    <w:rsid w:val="00666481"/>
    <w:rsid w:val="006843BC"/>
    <w:rsid w:val="00707DA9"/>
    <w:rsid w:val="00717D46"/>
    <w:rsid w:val="00751095"/>
    <w:rsid w:val="00792B24"/>
    <w:rsid w:val="007D4E93"/>
    <w:rsid w:val="007F04D5"/>
    <w:rsid w:val="008105CE"/>
    <w:rsid w:val="0081478E"/>
    <w:rsid w:val="00815F8C"/>
    <w:rsid w:val="00817096"/>
    <w:rsid w:val="00843E66"/>
    <w:rsid w:val="008A5727"/>
    <w:rsid w:val="008B1B06"/>
    <w:rsid w:val="008B6092"/>
    <w:rsid w:val="008C3020"/>
    <w:rsid w:val="008C47EB"/>
    <w:rsid w:val="008E0053"/>
    <w:rsid w:val="008E40E3"/>
    <w:rsid w:val="008F2918"/>
    <w:rsid w:val="00911890"/>
    <w:rsid w:val="00952236"/>
    <w:rsid w:val="00953D6F"/>
    <w:rsid w:val="0097539D"/>
    <w:rsid w:val="00977C18"/>
    <w:rsid w:val="00980920"/>
    <w:rsid w:val="00982DB3"/>
    <w:rsid w:val="009A4A03"/>
    <w:rsid w:val="009E58C4"/>
    <w:rsid w:val="00A04A41"/>
    <w:rsid w:val="00A43EE5"/>
    <w:rsid w:val="00AC54D5"/>
    <w:rsid w:val="00AD0B88"/>
    <w:rsid w:val="00AD6C13"/>
    <w:rsid w:val="00B216EF"/>
    <w:rsid w:val="00B23C0F"/>
    <w:rsid w:val="00B25B84"/>
    <w:rsid w:val="00B46FE3"/>
    <w:rsid w:val="00B76D77"/>
    <w:rsid w:val="00B930FB"/>
    <w:rsid w:val="00BA452C"/>
    <w:rsid w:val="00BB58B3"/>
    <w:rsid w:val="00BC51EF"/>
    <w:rsid w:val="00BD73D3"/>
    <w:rsid w:val="00C41907"/>
    <w:rsid w:val="00C436D4"/>
    <w:rsid w:val="00C513AE"/>
    <w:rsid w:val="00C62D4B"/>
    <w:rsid w:val="00C66E97"/>
    <w:rsid w:val="00CB0993"/>
    <w:rsid w:val="00D04A40"/>
    <w:rsid w:val="00D17C38"/>
    <w:rsid w:val="00D5724C"/>
    <w:rsid w:val="00DD769B"/>
    <w:rsid w:val="00DD7E9E"/>
    <w:rsid w:val="00DF470E"/>
    <w:rsid w:val="00E04855"/>
    <w:rsid w:val="00E05120"/>
    <w:rsid w:val="00E06237"/>
    <w:rsid w:val="00E35128"/>
    <w:rsid w:val="00E379AC"/>
    <w:rsid w:val="00E53D56"/>
    <w:rsid w:val="00E72864"/>
    <w:rsid w:val="00E730FA"/>
    <w:rsid w:val="00EC1AAD"/>
    <w:rsid w:val="00EE20DE"/>
    <w:rsid w:val="00EE439D"/>
    <w:rsid w:val="00F05DBA"/>
    <w:rsid w:val="00F17EB4"/>
    <w:rsid w:val="00F37518"/>
    <w:rsid w:val="00FC2B57"/>
    <w:rsid w:val="00FD5A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FreeSans"/>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113"/>
    <w:pPr>
      <w:suppressAutoHyphens/>
      <w:autoSpaceDN w:val="0"/>
      <w:textAlignment w:val="baseline"/>
    </w:pPr>
    <w:rPr>
      <w:rFonts w:eastAsia="Times New Roman" w:cs="Gautami"/>
      <w:kern w:val="3"/>
      <w:sz w:val="20"/>
      <w:szCs w:val="20"/>
      <w:lang w:val="ru-RU" w:eastAsia="zh-CN" w:bidi="te-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060113"/>
    <w:pPr>
      <w:suppressAutoHyphens/>
      <w:autoSpaceDN w:val="0"/>
      <w:textAlignment w:val="baseline"/>
    </w:pPr>
    <w:rPr>
      <w:rFonts w:eastAsia="Times New Roman" w:cs="Times New Roman"/>
      <w:kern w:val="3"/>
      <w:sz w:val="28"/>
      <w:szCs w:val="20"/>
      <w:lang w:val="uk-UA" w:eastAsia="zh-CN"/>
    </w:rPr>
  </w:style>
  <w:style w:type="paragraph" w:customStyle="1" w:styleId="Heading">
    <w:name w:val="Heading"/>
    <w:basedOn w:val="Standard"/>
    <w:next w:val="Textbody"/>
    <w:uiPriority w:val="99"/>
    <w:rsid w:val="00060113"/>
    <w:pPr>
      <w:spacing w:line="360" w:lineRule="auto"/>
      <w:jc w:val="center"/>
    </w:pPr>
    <w:rPr>
      <w:rFonts w:ascii="Arial" w:hAnsi="Arial" w:cs="Arial"/>
      <w:b/>
    </w:rPr>
  </w:style>
  <w:style w:type="paragraph" w:customStyle="1" w:styleId="Textbody">
    <w:name w:val="Text body"/>
    <w:basedOn w:val="Standard"/>
    <w:uiPriority w:val="99"/>
    <w:rsid w:val="00060113"/>
    <w:pPr>
      <w:spacing w:after="120"/>
    </w:pPr>
  </w:style>
  <w:style w:type="paragraph" w:styleId="List">
    <w:name w:val="List"/>
    <w:basedOn w:val="Textbody"/>
    <w:uiPriority w:val="99"/>
    <w:rsid w:val="00060113"/>
    <w:rPr>
      <w:rFonts w:cs="FreeSans"/>
      <w:sz w:val="24"/>
    </w:rPr>
  </w:style>
  <w:style w:type="paragraph" w:customStyle="1" w:styleId="Caption1">
    <w:name w:val="Caption1"/>
    <w:basedOn w:val="Standard"/>
    <w:uiPriority w:val="99"/>
    <w:rsid w:val="00060113"/>
    <w:pPr>
      <w:suppressLineNumbers/>
      <w:spacing w:before="120" w:after="120"/>
    </w:pPr>
    <w:rPr>
      <w:rFonts w:cs="FreeSans"/>
      <w:i/>
      <w:iCs/>
      <w:sz w:val="24"/>
      <w:szCs w:val="24"/>
    </w:rPr>
  </w:style>
  <w:style w:type="paragraph" w:customStyle="1" w:styleId="Index">
    <w:name w:val="Index"/>
    <w:basedOn w:val="Standard"/>
    <w:uiPriority w:val="99"/>
    <w:rsid w:val="00060113"/>
    <w:pPr>
      <w:suppressLineNumbers/>
    </w:pPr>
    <w:rPr>
      <w:rFonts w:cs="FreeSans"/>
      <w:sz w:val="24"/>
    </w:rPr>
  </w:style>
  <w:style w:type="paragraph" w:customStyle="1" w:styleId="Heading41">
    <w:name w:val="Heading 41"/>
    <w:basedOn w:val="Standard"/>
    <w:next w:val="Standard"/>
    <w:uiPriority w:val="99"/>
    <w:rsid w:val="00060113"/>
    <w:pPr>
      <w:keepNext/>
      <w:jc w:val="center"/>
      <w:outlineLvl w:val="3"/>
    </w:pPr>
    <w:rPr>
      <w:b/>
      <w:bCs/>
      <w:szCs w:val="24"/>
    </w:rPr>
  </w:style>
  <w:style w:type="paragraph" w:customStyle="1" w:styleId="Header1">
    <w:name w:val="Header1"/>
    <w:basedOn w:val="Standard"/>
    <w:uiPriority w:val="99"/>
    <w:rsid w:val="00060113"/>
    <w:pPr>
      <w:tabs>
        <w:tab w:val="center" w:pos="4536"/>
        <w:tab w:val="right" w:pos="9072"/>
      </w:tabs>
    </w:pPr>
    <w:rPr>
      <w:sz w:val="20"/>
      <w:lang w:val="ru-RU"/>
    </w:rPr>
  </w:style>
  <w:style w:type="paragraph" w:customStyle="1" w:styleId="Footer1">
    <w:name w:val="Footer1"/>
    <w:basedOn w:val="Standard"/>
    <w:uiPriority w:val="99"/>
    <w:rsid w:val="00060113"/>
    <w:pPr>
      <w:tabs>
        <w:tab w:val="center" w:pos="4153"/>
        <w:tab w:val="right" w:pos="8306"/>
      </w:tabs>
    </w:pPr>
  </w:style>
  <w:style w:type="paragraph" w:styleId="BalloonText">
    <w:name w:val="Balloon Text"/>
    <w:basedOn w:val="Standard"/>
    <w:link w:val="BalloonTextChar"/>
    <w:uiPriority w:val="99"/>
    <w:rsid w:val="0006011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eastAsia="Times New Roman" w:cs="Gautami"/>
      <w:kern w:val="3"/>
      <w:sz w:val="2"/>
      <w:lang w:val="ru-RU" w:eastAsia="zh-CN" w:bidi="te-IN"/>
    </w:rPr>
  </w:style>
  <w:style w:type="paragraph" w:customStyle="1" w:styleId="BodyText24">
    <w:name w:val="Body Text 24"/>
    <w:basedOn w:val="Normal"/>
    <w:uiPriority w:val="99"/>
    <w:rsid w:val="00060113"/>
    <w:pPr>
      <w:tabs>
        <w:tab w:val="left" w:pos="2694"/>
      </w:tabs>
      <w:ind w:firstLine="709"/>
      <w:jc w:val="both"/>
    </w:pPr>
    <w:rPr>
      <w:sz w:val="28"/>
      <w:szCs w:val="28"/>
    </w:rPr>
  </w:style>
  <w:style w:type="paragraph" w:styleId="BodyTextIndent2">
    <w:name w:val="Body Text Indent 2"/>
    <w:basedOn w:val="Standard"/>
    <w:link w:val="BodyTextIndent2Char"/>
    <w:uiPriority w:val="99"/>
    <w:rsid w:val="00060113"/>
    <w:pPr>
      <w:ind w:left="567" w:firstLine="567"/>
      <w:jc w:val="both"/>
    </w:pPr>
  </w:style>
  <w:style w:type="character" w:customStyle="1" w:styleId="BodyTextIndent2Char">
    <w:name w:val="Body Text Indent 2 Char"/>
    <w:basedOn w:val="DefaultParagraphFont"/>
    <w:link w:val="BodyTextIndent2"/>
    <w:uiPriority w:val="99"/>
    <w:semiHidden/>
    <w:locked/>
    <w:rPr>
      <w:rFonts w:eastAsia="Times New Roman" w:cs="Gautami"/>
      <w:kern w:val="3"/>
      <w:sz w:val="20"/>
      <w:szCs w:val="20"/>
      <w:lang w:val="ru-RU" w:eastAsia="zh-CN" w:bidi="te-IN"/>
    </w:rPr>
  </w:style>
  <w:style w:type="paragraph" w:customStyle="1" w:styleId="Footnote">
    <w:name w:val="Footnote"/>
    <w:basedOn w:val="Standard"/>
    <w:uiPriority w:val="99"/>
    <w:rsid w:val="00060113"/>
    <w:rPr>
      <w:rFonts w:cs="Gautami"/>
      <w:sz w:val="20"/>
      <w:lang w:bidi="te-IN"/>
    </w:rPr>
  </w:style>
  <w:style w:type="paragraph" w:customStyle="1" w:styleId="14">
    <w:name w:val="Обыч 14 О Ш"/>
    <w:basedOn w:val="Standard"/>
    <w:uiPriority w:val="99"/>
    <w:rsid w:val="00060113"/>
    <w:pPr>
      <w:widowControl w:val="0"/>
      <w:spacing w:line="360" w:lineRule="auto"/>
      <w:ind w:firstLine="720"/>
      <w:jc w:val="both"/>
    </w:pPr>
    <w:rPr>
      <w:rFonts w:cs="Gautami"/>
      <w:szCs w:val="28"/>
      <w:lang w:bidi="te-IN"/>
    </w:rPr>
  </w:style>
  <w:style w:type="paragraph" w:customStyle="1" w:styleId="TableContents">
    <w:name w:val="Table Contents"/>
    <w:basedOn w:val="Standard"/>
    <w:uiPriority w:val="99"/>
    <w:rsid w:val="00060113"/>
    <w:pPr>
      <w:widowControl w:val="0"/>
      <w:suppressLineNumbers/>
    </w:pPr>
    <w:rPr>
      <w:rFonts w:ascii="Arial" w:eastAsia="Arial Unicode MS" w:hAnsi="Arial" w:cs="Arial"/>
      <w:sz w:val="24"/>
      <w:szCs w:val="24"/>
    </w:rPr>
  </w:style>
  <w:style w:type="paragraph" w:customStyle="1" w:styleId="a">
    <w:name w:val="Знак"/>
    <w:basedOn w:val="Standard"/>
    <w:uiPriority w:val="99"/>
    <w:rsid w:val="00060113"/>
    <w:rPr>
      <w:rFonts w:ascii="Verdana" w:hAnsi="Verdana" w:cs="Verdana"/>
      <w:sz w:val="20"/>
      <w:lang w:val="en-US"/>
    </w:rPr>
  </w:style>
  <w:style w:type="paragraph" w:styleId="CommentText">
    <w:name w:val="annotation text"/>
    <w:basedOn w:val="Standard"/>
    <w:link w:val="CommentTextChar"/>
    <w:uiPriority w:val="99"/>
    <w:rsid w:val="00060113"/>
    <w:rPr>
      <w:sz w:val="20"/>
    </w:rPr>
  </w:style>
  <w:style w:type="character" w:customStyle="1" w:styleId="CommentTextChar">
    <w:name w:val="Comment Text Char"/>
    <w:basedOn w:val="DefaultParagraphFont"/>
    <w:link w:val="CommentText"/>
    <w:uiPriority w:val="99"/>
    <w:semiHidden/>
    <w:locked/>
    <w:rPr>
      <w:rFonts w:eastAsia="Times New Roman" w:cs="Gautami"/>
      <w:kern w:val="3"/>
      <w:sz w:val="20"/>
      <w:szCs w:val="20"/>
      <w:lang w:val="ru-RU" w:eastAsia="zh-CN" w:bidi="te-IN"/>
    </w:rPr>
  </w:style>
  <w:style w:type="paragraph" w:styleId="CommentSubject">
    <w:name w:val="annotation subject"/>
    <w:basedOn w:val="CommentText"/>
    <w:next w:val="CommentText"/>
    <w:link w:val="CommentSubjectChar"/>
    <w:uiPriority w:val="99"/>
    <w:rsid w:val="00060113"/>
    <w:rPr>
      <w:b/>
      <w:bCs/>
    </w:rPr>
  </w:style>
  <w:style w:type="character" w:customStyle="1" w:styleId="CommentSubjectChar">
    <w:name w:val="Comment Subject Char"/>
    <w:basedOn w:val="CommentTextChar"/>
    <w:link w:val="CommentSubject"/>
    <w:uiPriority w:val="99"/>
    <w:semiHidden/>
    <w:locked/>
    <w:rPr>
      <w:b/>
      <w:bCs/>
    </w:rPr>
  </w:style>
  <w:style w:type="paragraph" w:customStyle="1" w:styleId="TableHeading">
    <w:name w:val="Table Heading"/>
    <w:basedOn w:val="TableContents"/>
    <w:uiPriority w:val="99"/>
    <w:rsid w:val="00060113"/>
    <w:pPr>
      <w:jc w:val="center"/>
    </w:pPr>
    <w:rPr>
      <w:b/>
      <w:bCs/>
    </w:rPr>
  </w:style>
  <w:style w:type="paragraph" w:customStyle="1" w:styleId="Framecontents">
    <w:name w:val="Frame contents"/>
    <w:basedOn w:val="Textbody"/>
    <w:uiPriority w:val="99"/>
    <w:rsid w:val="00060113"/>
  </w:style>
  <w:style w:type="character" w:customStyle="1" w:styleId="WW8NumSt1z0">
    <w:name w:val="WW8NumSt1z0"/>
    <w:uiPriority w:val="99"/>
    <w:rsid w:val="00060113"/>
    <w:rPr>
      <w:rFonts w:ascii="Symbol" w:hAnsi="Symbol"/>
    </w:rPr>
  </w:style>
  <w:style w:type="character" w:customStyle="1" w:styleId="PageNumber1">
    <w:name w:val="Page Number1"/>
    <w:basedOn w:val="DefaultParagraphFont"/>
    <w:uiPriority w:val="99"/>
    <w:rsid w:val="00060113"/>
    <w:rPr>
      <w:rFonts w:cs="Times New Roman"/>
    </w:rPr>
  </w:style>
  <w:style w:type="character" w:customStyle="1" w:styleId="FootnoteSymbol">
    <w:name w:val="Footnote Symbol"/>
    <w:basedOn w:val="DefaultParagraphFont"/>
    <w:uiPriority w:val="99"/>
    <w:rsid w:val="00060113"/>
    <w:rPr>
      <w:rFonts w:cs="Times New Roman"/>
      <w:position w:val="0"/>
      <w:vertAlign w:val="superscript"/>
    </w:rPr>
  </w:style>
  <w:style w:type="character" w:customStyle="1" w:styleId="4">
    <w:name w:val="Заголовок 4 Знак"/>
    <w:basedOn w:val="DefaultParagraphFont"/>
    <w:uiPriority w:val="99"/>
    <w:rsid w:val="00060113"/>
    <w:rPr>
      <w:rFonts w:cs="Times New Roman"/>
      <w:b/>
      <w:bCs/>
      <w:sz w:val="24"/>
      <w:szCs w:val="24"/>
    </w:rPr>
  </w:style>
  <w:style w:type="character" w:styleId="CommentReference">
    <w:name w:val="annotation reference"/>
    <w:basedOn w:val="DefaultParagraphFont"/>
    <w:uiPriority w:val="99"/>
    <w:rsid w:val="00060113"/>
    <w:rPr>
      <w:rFonts w:cs="Times New Roman"/>
      <w:sz w:val="16"/>
      <w:szCs w:val="16"/>
    </w:rPr>
  </w:style>
  <w:style w:type="paragraph" w:styleId="Header">
    <w:name w:val="header"/>
    <w:basedOn w:val="Normal"/>
    <w:link w:val="HeaderChar"/>
    <w:uiPriority w:val="99"/>
    <w:semiHidden/>
    <w:rsid w:val="00060113"/>
    <w:pPr>
      <w:tabs>
        <w:tab w:val="center" w:pos="4819"/>
        <w:tab w:val="right" w:pos="9639"/>
      </w:tabs>
    </w:pPr>
  </w:style>
  <w:style w:type="character" w:customStyle="1" w:styleId="HeaderChar">
    <w:name w:val="Header Char"/>
    <w:basedOn w:val="DefaultParagraphFont"/>
    <w:link w:val="Header"/>
    <w:uiPriority w:val="99"/>
    <w:semiHidden/>
    <w:locked/>
    <w:rsid w:val="00060113"/>
    <w:rPr>
      <w:rFonts w:eastAsia="Times New Roman" w:cs="Gautami"/>
      <w:sz w:val="20"/>
      <w:szCs w:val="20"/>
      <w:lang w:val="ru-RU" w:bidi="te-IN"/>
    </w:rPr>
  </w:style>
  <w:style w:type="paragraph" w:styleId="Footer">
    <w:name w:val="footer"/>
    <w:basedOn w:val="Normal"/>
    <w:link w:val="FooterChar"/>
    <w:uiPriority w:val="99"/>
    <w:semiHidden/>
    <w:rsid w:val="00060113"/>
    <w:pPr>
      <w:tabs>
        <w:tab w:val="center" w:pos="4819"/>
        <w:tab w:val="right" w:pos="9639"/>
      </w:tabs>
    </w:pPr>
  </w:style>
  <w:style w:type="character" w:customStyle="1" w:styleId="FooterChar">
    <w:name w:val="Footer Char"/>
    <w:basedOn w:val="DefaultParagraphFont"/>
    <w:link w:val="Footer"/>
    <w:uiPriority w:val="99"/>
    <w:semiHidden/>
    <w:locked/>
    <w:rsid w:val="00060113"/>
    <w:rPr>
      <w:rFonts w:eastAsia="Times New Roman" w:cs="Gautami"/>
      <w:sz w:val="20"/>
      <w:szCs w:val="20"/>
      <w:lang w:val="ru-RU" w:bidi="te-IN"/>
    </w:rPr>
  </w:style>
  <w:style w:type="paragraph" w:customStyle="1" w:styleId="a0">
    <w:name w:val="Базовый"/>
    <w:uiPriority w:val="99"/>
    <w:rsid w:val="000E4FD6"/>
    <w:pPr>
      <w:tabs>
        <w:tab w:val="left" w:pos="720"/>
      </w:tabs>
      <w:suppressAutoHyphens/>
      <w:spacing w:after="200" w:line="276" w:lineRule="auto"/>
    </w:pPr>
    <w:rPr>
      <w:rFonts w:eastAsia="Times New Roman" w:cs="Gautami"/>
      <w:color w:val="00000A"/>
      <w:sz w:val="28"/>
      <w:szCs w:val="20"/>
      <w:lang w:val="ru-RU" w:eastAsia="ru-RU" w:bidi="te-IN"/>
    </w:rPr>
  </w:style>
  <w:style w:type="character" w:customStyle="1" w:styleId="-">
    <w:name w:val="Интернет-ссылка"/>
    <w:basedOn w:val="DefaultParagraphFont"/>
    <w:uiPriority w:val="99"/>
    <w:rsid w:val="00DF470E"/>
    <w:rPr>
      <w:rFonts w:cs="Times New Roman"/>
      <w:color w:val="0000FF"/>
      <w:u w:val="single"/>
      <w:lang w:val="ru-RU" w:eastAsia="ru-RU"/>
    </w:rPr>
  </w:style>
  <w:style w:type="paragraph" w:styleId="BodyText">
    <w:name w:val="Body Text"/>
    <w:basedOn w:val="Normal"/>
    <w:link w:val="BodyTextChar"/>
    <w:uiPriority w:val="99"/>
    <w:semiHidden/>
    <w:rsid w:val="00291130"/>
    <w:pPr>
      <w:spacing w:after="120"/>
    </w:pPr>
  </w:style>
  <w:style w:type="character" w:customStyle="1" w:styleId="BodyTextChar">
    <w:name w:val="Body Text Char"/>
    <w:basedOn w:val="DefaultParagraphFont"/>
    <w:link w:val="BodyText"/>
    <w:uiPriority w:val="99"/>
    <w:semiHidden/>
    <w:locked/>
    <w:rsid w:val="00291130"/>
    <w:rPr>
      <w:rFonts w:eastAsia="Times New Roman" w:cs="Gautami"/>
      <w:sz w:val="20"/>
      <w:szCs w:val="20"/>
      <w:lang w:val="ru-RU" w:bidi="te-IN"/>
    </w:rPr>
  </w:style>
  <w:style w:type="paragraph" w:styleId="ListParagraph">
    <w:name w:val="List Paragraph"/>
    <w:basedOn w:val="Normal"/>
    <w:uiPriority w:val="99"/>
    <w:qFormat/>
    <w:rsid w:val="00AD0B88"/>
    <w:pPr>
      <w:ind w:left="720"/>
      <w:contextualSpacing/>
    </w:pPr>
  </w:style>
  <w:style w:type="numbering" w:customStyle="1" w:styleId="WW8Num3">
    <w:name w:val="WW8Num3"/>
    <w:rsid w:val="00AB6EAD"/>
    <w:pPr>
      <w:numPr>
        <w:numId w:val="3"/>
      </w:numPr>
    </w:pPr>
  </w:style>
  <w:style w:type="numbering" w:customStyle="1" w:styleId="WW8Num4">
    <w:name w:val="WW8Num4"/>
    <w:rsid w:val="00AB6EAD"/>
    <w:pPr>
      <w:numPr>
        <w:numId w:val="4"/>
      </w:numPr>
    </w:pPr>
  </w:style>
  <w:style w:type="numbering" w:customStyle="1" w:styleId="WW8Num8">
    <w:name w:val="WW8Num8"/>
    <w:rsid w:val="00AB6EAD"/>
    <w:pPr>
      <w:numPr>
        <w:numId w:val="8"/>
      </w:numPr>
    </w:pPr>
  </w:style>
  <w:style w:type="numbering" w:customStyle="1" w:styleId="WW8Num5">
    <w:name w:val="WW8Num5"/>
    <w:rsid w:val="00AB6EAD"/>
    <w:pPr>
      <w:numPr>
        <w:numId w:val="5"/>
      </w:numPr>
    </w:pPr>
  </w:style>
  <w:style w:type="numbering" w:customStyle="1" w:styleId="WW8Num2">
    <w:name w:val="WW8Num2"/>
    <w:rsid w:val="00AB6EAD"/>
    <w:pPr>
      <w:numPr>
        <w:numId w:val="2"/>
      </w:numPr>
    </w:pPr>
  </w:style>
  <w:style w:type="numbering" w:customStyle="1" w:styleId="WW8Num6">
    <w:name w:val="WW8Num6"/>
    <w:rsid w:val="00AB6EAD"/>
    <w:pPr>
      <w:numPr>
        <w:numId w:val="6"/>
      </w:numPr>
    </w:pPr>
  </w:style>
  <w:style w:type="numbering" w:customStyle="1" w:styleId="WW8Num7">
    <w:name w:val="WW8Num7"/>
    <w:rsid w:val="00AB6EAD"/>
    <w:pPr>
      <w:numPr>
        <w:numId w:val="7"/>
      </w:numPr>
    </w:pPr>
  </w:style>
  <w:style w:type="numbering" w:customStyle="1" w:styleId="WW8Num1">
    <w:name w:val="WW8Num1"/>
    <w:rsid w:val="00AB6EAD"/>
    <w:pPr>
      <w:numPr>
        <w:numId w:val="1"/>
      </w:numPr>
    </w:pPr>
  </w:style>
</w:styles>
</file>

<file path=word/webSettings.xml><?xml version="1.0" encoding="utf-8"?>
<w:webSettings xmlns:r="http://schemas.openxmlformats.org/officeDocument/2006/relationships" xmlns:w="http://schemas.openxmlformats.org/wordprocessingml/2006/main">
  <w:divs>
    <w:div w:id="1032347050">
      <w:marLeft w:val="0"/>
      <w:marRight w:val="0"/>
      <w:marTop w:val="0"/>
      <w:marBottom w:val="0"/>
      <w:divBdr>
        <w:top w:val="none" w:sz="0" w:space="0" w:color="auto"/>
        <w:left w:val="none" w:sz="0" w:space="0" w:color="auto"/>
        <w:bottom w:val="none" w:sz="0" w:space="0" w:color="auto"/>
        <w:right w:val="none" w:sz="0" w:space="0" w:color="auto"/>
      </w:divBdr>
      <w:divsChild>
        <w:div w:id="1032347049">
          <w:marLeft w:val="533"/>
          <w:marRight w:val="0"/>
          <w:marTop w:val="160"/>
          <w:marBottom w:val="0"/>
          <w:divBdr>
            <w:top w:val="none" w:sz="0" w:space="0" w:color="auto"/>
            <w:left w:val="none" w:sz="0" w:space="0" w:color="auto"/>
            <w:bottom w:val="none" w:sz="0" w:space="0" w:color="auto"/>
            <w:right w:val="none" w:sz="0" w:space="0" w:color="auto"/>
          </w:divBdr>
        </w:div>
        <w:div w:id="1032347051">
          <w:marLeft w:val="533"/>
          <w:marRight w:val="0"/>
          <w:marTop w:val="160"/>
          <w:marBottom w:val="0"/>
          <w:divBdr>
            <w:top w:val="none" w:sz="0" w:space="0" w:color="auto"/>
            <w:left w:val="none" w:sz="0" w:space="0" w:color="auto"/>
            <w:bottom w:val="none" w:sz="0" w:space="0" w:color="auto"/>
            <w:right w:val="none" w:sz="0" w:space="0" w:color="auto"/>
          </w:divBdr>
        </w:div>
        <w:div w:id="1032347052">
          <w:marLeft w:val="533"/>
          <w:marRight w:val="0"/>
          <w:marTop w:val="1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r.lg.ua/docs/publikacii/Knuga_SV_3.do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ir.lg.ua/docs/publikacii/Knuga_SV_3.do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2599</TotalTime>
  <Pages>15</Pages>
  <Words>3034</Words>
  <Characters>17300</Characters>
  <Application>Microsoft Office Outlook</Application>
  <DocSecurity>0</DocSecurity>
  <Lines>0</Lines>
  <Paragraphs>0</Paragraphs>
  <ScaleCrop>false</ScaleCrop>
  <Company>Університет економіки та права «КРОК»</Company>
  <LinksUpToDate>false</LinksUpToDate>
  <CharactersWithSpaces>0</CharactersWithSpaces>
  <SharedDoc>false</SharedDoc>
  <HyperlinkBase>http://library.krok.edu.ua/ua/</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Комплекс навчально-методичного забезпечення дисципліни</dc:title>
  <dc:subject>«?» Європейська кредитно-трансферна система</dc:subject>
  <dc:creator>О.І.Шаров</dc:creator>
  <cp:keywords>Європейська кредитно-трансферна система? МОДЕЛЮВАННЯ ОСВІТНЬОЇ ТА ПРОФЕСІЙНОЇ ПІДГОТОВКИ ФАХІВЦЯ</cp:keywords>
  <dc:description>Європейська кредитно-трансферна система? МОДЕЛЮВАННЯ ОСВІТНЬОЇ ТА ПРОФЕСІЙНОЇ ПІДГОТОВКИ ФАХІВЦЯ</dc:description>
  <cp:lastModifiedBy>IrinaKl</cp:lastModifiedBy>
  <cp:revision>53</cp:revision>
  <cp:lastPrinted>2013-01-29T14:13:00Z</cp:lastPrinted>
  <dcterms:created xsi:type="dcterms:W3CDTF">2013-01-29T14:14:00Z</dcterms:created>
  <dcterms:modified xsi:type="dcterms:W3CDTF">2015-02-23T07:44:00Z</dcterms:modified>
  <cp:category>Комплекс навчально-методичного забезпечення дисципліни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ле 1">
    <vt:lpwstr/>
  </property>
  <property fmtid="{D5CDD505-2E9C-101B-9397-08002B2CF9AE}" pid="3" name="Поле 2">
    <vt:lpwstr/>
  </property>
  <property fmtid="{D5CDD505-2E9C-101B-9397-08002B2CF9AE}" pid="4" name="Поле 3">
    <vt:lpwstr/>
  </property>
  <property fmtid="{D5CDD505-2E9C-101B-9397-08002B2CF9AE}" pid="5" name="Поле 4">
    <vt:lpwstr/>
  </property>
</Properties>
</file>